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667B" w14:textId="782A07E8" w:rsidR="00CD1002" w:rsidRPr="00155634" w:rsidRDefault="00155634" w:rsidP="00155634">
      <w:pPr>
        <w:spacing w:after="0" w:line="240" w:lineRule="auto"/>
        <w:rPr>
          <w:rFonts w:ascii="Tahoma" w:hAnsi="Tahoma" w:cs="Tahoma"/>
          <w:b/>
          <w:bCs/>
          <w:sz w:val="22"/>
          <w:szCs w:val="22"/>
        </w:rPr>
      </w:pPr>
      <w:r w:rsidRPr="00155634">
        <w:rPr>
          <w:rFonts w:ascii="Tahoma" w:hAnsi="Tahoma" w:cs="Tahoma"/>
          <w:b/>
          <w:bCs/>
          <w:sz w:val="22"/>
          <w:szCs w:val="22"/>
        </w:rPr>
        <w:t>NORTHERN MICHIGAN REGIONAL ENTITY</w:t>
      </w:r>
    </w:p>
    <w:p w14:paraId="2B014247" w14:textId="18429C57" w:rsidR="00155634" w:rsidRPr="00155634" w:rsidRDefault="00155634" w:rsidP="00155634">
      <w:pPr>
        <w:spacing w:after="0" w:line="240" w:lineRule="auto"/>
        <w:rPr>
          <w:rFonts w:ascii="Tahoma" w:hAnsi="Tahoma" w:cs="Tahoma"/>
          <w:b/>
          <w:bCs/>
          <w:sz w:val="22"/>
          <w:szCs w:val="22"/>
        </w:rPr>
      </w:pPr>
      <w:r w:rsidRPr="00155634">
        <w:rPr>
          <w:rFonts w:ascii="Tahoma" w:hAnsi="Tahoma" w:cs="Tahoma"/>
          <w:b/>
          <w:bCs/>
          <w:sz w:val="22"/>
          <w:szCs w:val="22"/>
        </w:rPr>
        <w:t xml:space="preserve">PROVIDER NETWORK </w:t>
      </w:r>
      <w:proofErr w:type="gramStart"/>
      <w:r w:rsidRPr="00155634">
        <w:rPr>
          <w:rFonts w:ascii="Tahoma" w:hAnsi="Tahoma" w:cs="Tahoma"/>
          <w:b/>
          <w:bCs/>
          <w:sz w:val="22"/>
          <w:szCs w:val="22"/>
        </w:rPr>
        <w:t>MANAGERS</w:t>
      </w:r>
      <w:proofErr w:type="gramEnd"/>
      <w:r w:rsidRPr="00155634">
        <w:rPr>
          <w:rFonts w:ascii="Tahoma" w:hAnsi="Tahoma" w:cs="Tahoma"/>
          <w:b/>
          <w:bCs/>
          <w:sz w:val="22"/>
          <w:szCs w:val="22"/>
        </w:rPr>
        <w:t xml:space="preserve"> MEETING</w:t>
      </w:r>
    </w:p>
    <w:p w14:paraId="6714CC94" w14:textId="0E58B542" w:rsidR="00155634" w:rsidRPr="00155634" w:rsidRDefault="00155634" w:rsidP="00155634">
      <w:pPr>
        <w:spacing w:after="0" w:line="240" w:lineRule="auto"/>
        <w:rPr>
          <w:rFonts w:ascii="Tahoma" w:hAnsi="Tahoma" w:cs="Tahoma"/>
          <w:b/>
          <w:bCs/>
          <w:sz w:val="22"/>
          <w:szCs w:val="22"/>
        </w:rPr>
      </w:pPr>
      <w:r w:rsidRPr="00155634">
        <w:rPr>
          <w:rFonts w:ascii="Tahoma" w:hAnsi="Tahoma" w:cs="Tahoma"/>
          <w:b/>
          <w:bCs/>
          <w:sz w:val="22"/>
          <w:szCs w:val="22"/>
        </w:rPr>
        <w:t>10:00AM – JU</w:t>
      </w:r>
      <w:r w:rsidR="0044166F">
        <w:rPr>
          <w:rFonts w:ascii="Tahoma" w:hAnsi="Tahoma" w:cs="Tahoma"/>
          <w:b/>
          <w:bCs/>
          <w:sz w:val="22"/>
          <w:szCs w:val="22"/>
        </w:rPr>
        <w:t>LY 11</w:t>
      </w:r>
      <w:r w:rsidRPr="00155634">
        <w:rPr>
          <w:rFonts w:ascii="Tahoma" w:hAnsi="Tahoma" w:cs="Tahoma"/>
          <w:b/>
          <w:bCs/>
          <w:sz w:val="22"/>
          <w:szCs w:val="22"/>
        </w:rPr>
        <w:t>, 2025</w:t>
      </w:r>
    </w:p>
    <w:p w14:paraId="402BBCFE" w14:textId="4A55F707" w:rsidR="00155634" w:rsidRDefault="00155634" w:rsidP="00155634">
      <w:pPr>
        <w:spacing w:after="0" w:line="240" w:lineRule="auto"/>
        <w:rPr>
          <w:rFonts w:ascii="Tahoma" w:hAnsi="Tahoma" w:cs="Tahoma"/>
          <w:b/>
          <w:bCs/>
          <w:sz w:val="22"/>
          <w:szCs w:val="22"/>
        </w:rPr>
      </w:pPr>
      <w:r w:rsidRPr="00155634">
        <w:rPr>
          <w:rFonts w:ascii="Tahoma" w:hAnsi="Tahoma" w:cs="Tahoma"/>
          <w:b/>
          <w:bCs/>
          <w:sz w:val="22"/>
          <w:szCs w:val="22"/>
        </w:rPr>
        <w:t>VIA TEAMS</w:t>
      </w:r>
    </w:p>
    <w:p w14:paraId="46AF9351" w14:textId="77777777" w:rsidR="00C95E52" w:rsidRDefault="00C95E52" w:rsidP="00155634">
      <w:pPr>
        <w:spacing w:after="0" w:line="240" w:lineRule="auto"/>
        <w:rPr>
          <w:rFonts w:ascii="Tahoma" w:hAnsi="Tahoma" w:cs="Tahoma"/>
          <w:b/>
          <w:bCs/>
          <w:sz w:val="22"/>
          <w:szCs w:val="22"/>
        </w:rPr>
      </w:pPr>
    </w:p>
    <w:p w14:paraId="25909EB0" w14:textId="77777777" w:rsidR="00C95E52" w:rsidRDefault="00C95E52" w:rsidP="00155634">
      <w:pPr>
        <w:spacing w:after="0" w:line="240" w:lineRule="auto"/>
        <w:rPr>
          <w:rFonts w:ascii="Tahoma" w:hAnsi="Tahoma" w:cs="Tahoma"/>
          <w:b/>
          <w:bCs/>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35"/>
        <w:gridCol w:w="2610"/>
        <w:gridCol w:w="4405"/>
      </w:tblGrid>
      <w:tr w:rsidR="00C95E52" w:rsidRPr="00C95E52" w14:paraId="69B399AB" w14:textId="77777777" w:rsidTr="00406F79">
        <w:tc>
          <w:tcPr>
            <w:tcW w:w="2335" w:type="dxa"/>
          </w:tcPr>
          <w:p w14:paraId="74F7AE38" w14:textId="3A236F80" w:rsidR="00C95E52" w:rsidRPr="00C95E52" w:rsidRDefault="00C95E52" w:rsidP="00155634">
            <w:pPr>
              <w:rPr>
                <w:rFonts w:ascii="Tahoma" w:hAnsi="Tahoma" w:cs="Tahoma"/>
                <w:b/>
                <w:bCs/>
                <w:sz w:val="20"/>
                <w:szCs w:val="20"/>
              </w:rPr>
            </w:pPr>
            <w:r w:rsidRPr="00C95E52">
              <w:rPr>
                <w:rFonts w:ascii="Tahoma" w:hAnsi="Tahoma" w:cs="Tahoma"/>
                <w:b/>
                <w:bCs/>
                <w:sz w:val="20"/>
                <w:szCs w:val="20"/>
              </w:rPr>
              <w:t>Centra Wellness:</w:t>
            </w:r>
          </w:p>
        </w:tc>
        <w:tc>
          <w:tcPr>
            <w:tcW w:w="2610" w:type="dxa"/>
          </w:tcPr>
          <w:p w14:paraId="5CE39F57" w14:textId="24434670" w:rsidR="00C95E52" w:rsidRPr="00C95E52" w:rsidRDefault="00972951" w:rsidP="00155634">
            <w:pPr>
              <w:rPr>
                <w:rFonts w:ascii="Tahoma" w:hAnsi="Tahoma" w:cs="Tahoma"/>
                <w:sz w:val="20"/>
                <w:szCs w:val="20"/>
              </w:rPr>
            </w:pPr>
            <w:sdt>
              <w:sdtPr>
                <w:rPr>
                  <w:rFonts w:ascii="Tahoma" w:hAnsi="Tahoma" w:cs="Tahoma"/>
                  <w:sz w:val="20"/>
                  <w:szCs w:val="20"/>
                </w:rPr>
                <w:id w:val="1416588933"/>
                <w14:checkbox>
                  <w14:checked w14:val="0"/>
                  <w14:checkedState w14:val="2612" w14:font="MS Gothic"/>
                  <w14:uncheckedState w14:val="2610" w14:font="MS Gothic"/>
                </w14:checkbox>
              </w:sdtPr>
              <w:sdtEndPr/>
              <w:sdtContent>
                <w:r w:rsidR="00C95E52">
                  <w:rPr>
                    <w:rFonts w:ascii="MS Gothic" w:eastAsia="MS Gothic" w:hAnsi="MS Gothic" w:cs="Tahoma" w:hint="eastAsia"/>
                    <w:sz w:val="20"/>
                    <w:szCs w:val="20"/>
                  </w:rPr>
                  <w:t>☐</w:t>
                </w:r>
              </w:sdtContent>
            </w:sdt>
            <w:r w:rsidR="00C95E52" w:rsidRPr="00C95E52">
              <w:rPr>
                <w:rFonts w:ascii="Tahoma" w:hAnsi="Tahoma" w:cs="Tahoma"/>
                <w:sz w:val="20"/>
                <w:szCs w:val="20"/>
              </w:rPr>
              <w:t xml:space="preserve"> Chip Johnston </w:t>
            </w:r>
          </w:p>
        </w:tc>
        <w:tc>
          <w:tcPr>
            <w:tcW w:w="4405" w:type="dxa"/>
          </w:tcPr>
          <w:p w14:paraId="2364B655" w14:textId="18398907" w:rsidR="00C95E52" w:rsidRPr="00C95E52" w:rsidRDefault="00C95E52" w:rsidP="00155634">
            <w:pPr>
              <w:rPr>
                <w:rFonts w:ascii="Tahoma" w:hAnsi="Tahoma" w:cs="Tahoma"/>
                <w:sz w:val="20"/>
                <w:szCs w:val="20"/>
              </w:rPr>
            </w:pPr>
            <w:r w:rsidRPr="00C95E52">
              <w:rPr>
                <w:rFonts w:ascii="Tahoma" w:hAnsi="Tahoma" w:cs="Tahoma"/>
                <w:sz w:val="20"/>
                <w:szCs w:val="20"/>
              </w:rPr>
              <w:t>Executive Director</w:t>
            </w:r>
          </w:p>
        </w:tc>
      </w:tr>
      <w:tr w:rsidR="00C95E52" w:rsidRPr="00C95E52" w14:paraId="13F12CC9" w14:textId="77777777" w:rsidTr="00406F79">
        <w:tc>
          <w:tcPr>
            <w:tcW w:w="2335" w:type="dxa"/>
          </w:tcPr>
          <w:p w14:paraId="2A1B1734" w14:textId="77777777" w:rsidR="00C95E52" w:rsidRPr="00C95E52" w:rsidRDefault="00C95E52" w:rsidP="00155634">
            <w:pPr>
              <w:rPr>
                <w:rFonts w:ascii="Tahoma" w:hAnsi="Tahoma" w:cs="Tahoma"/>
                <w:sz w:val="20"/>
                <w:szCs w:val="20"/>
              </w:rPr>
            </w:pPr>
          </w:p>
        </w:tc>
        <w:tc>
          <w:tcPr>
            <w:tcW w:w="2610" w:type="dxa"/>
          </w:tcPr>
          <w:p w14:paraId="6C55F6D0" w14:textId="50D798CC" w:rsidR="00C95E52" w:rsidRPr="00C95E52" w:rsidRDefault="00972951" w:rsidP="00155634">
            <w:pPr>
              <w:rPr>
                <w:rFonts w:ascii="Tahoma" w:hAnsi="Tahoma" w:cs="Tahoma"/>
                <w:sz w:val="20"/>
                <w:szCs w:val="20"/>
              </w:rPr>
            </w:pPr>
            <w:sdt>
              <w:sdtPr>
                <w:rPr>
                  <w:rFonts w:ascii="Tahoma" w:hAnsi="Tahoma" w:cs="Tahoma"/>
                  <w:sz w:val="20"/>
                  <w:szCs w:val="20"/>
                </w:rPr>
                <w:id w:val="-1977057793"/>
                <w14:checkbox>
                  <w14:checked w14:val="0"/>
                  <w14:checkedState w14:val="2612" w14:font="MS Gothic"/>
                  <w14:uncheckedState w14:val="2610" w14:font="MS Gothic"/>
                </w14:checkbox>
              </w:sdtPr>
              <w:sdtEndPr/>
              <w:sdtContent>
                <w:r w:rsidR="006B121D">
                  <w:rPr>
                    <w:rFonts w:ascii="MS Gothic" w:eastAsia="MS Gothic" w:hAnsi="MS Gothic" w:cs="Tahoma" w:hint="eastAsia"/>
                    <w:sz w:val="20"/>
                    <w:szCs w:val="20"/>
                  </w:rPr>
                  <w:t>☐</w:t>
                </w:r>
              </w:sdtContent>
            </w:sdt>
            <w:r w:rsidR="00C95E52" w:rsidRPr="00C95E52">
              <w:rPr>
                <w:rFonts w:ascii="Tahoma" w:hAnsi="Tahoma" w:cs="Tahoma"/>
                <w:sz w:val="20"/>
                <w:szCs w:val="20"/>
              </w:rPr>
              <w:t xml:space="preserve"> Kacey Kidder-Snyder</w:t>
            </w:r>
          </w:p>
        </w:tc>
        <w:tc>
          <w:tcPr>
            <w:tcW w:w="4405" w:type="dxa"/>
          </w:tcPr>
          <w:p w14:paraId="38EA69FF" w14:textId="63452E92" w:rsidR="00C95E52" w:rsidRPr="00C95E52" w:rsidRDefault="00C95E52" w:rsidP="00155634">
            <w:pPr>
              <w:rPr>
                <w:rFonts w:ascii="Tahoma" w:hAnsi="Tahoma" w:cs="Tahoma"/>
                <w:sz w:val="20"/>
                <w:szCs w:val="20"/>
              </w:rPr>
            </w:pPr>
            <w:r w:rsidRPr="00C95E52">
              <w:rPr>
                <w:rFonts w:ascii="Tahoma" w:hAnsi="Tahoma" w:cs="Tahoma"/>
                <w:sz w:val="20"/>
                <w:szCs w:val="20"/>
              </w:rPr>
              <w:t>Provider Network Specialist</w:t>
            </w:r>
          </w:p>
        </w:tc>
      </w:tr>
      <w:tr w:rsidR="00C95E52" w:rsidRPr="00C95E52" w14:paraId="5023767F" w14:textId="77777777" w:rsidTr="00406F79">
        <w:tc>
          <w:tcPr>
            <w:tcW w:w="2335" w:type="dxa"/>
          </w:tcPr>
          <w:p w14:paraId="264FE9FF" w14:textId="77777777" w:rsidR="00C95E52" w:rsidRPr="00C95E52" w:rsidRDefault="00C95E52" w:rsidP="00155634">
            <w:pPr>
              <w:rPr>
                <w:rFonts w:ascii="Tahoma" w:hAnsi="Tahoma" w:cs="Tahoma"/>
                <w:sz w:val="20"/>
                <w:szCs w:val="20"/>
              </w:rPr>
            </w:pPr>
          </w:p>
        </w:tc>
        <w:tc>
          <w:tcPr>
            <w:tcW w:w="2610" w:type="dxa"/>
          </w:tcPr>
          <w:p w14:paraId="62D0A058" w14:textId="27CD8BCE" w:rsidR="00C95E52" w:rsidRPr="00C95E52" w:rsidRDefault="00972951" w:rsidP="00155634">
            <w:pPr>
              <w:rPr>
                <w:rFonts w:ascii="Tahoma" w:hAnsi="Tahoma" w:cs="Tahoma"/>
                <w:sz w:val="20"/>
                <w:szCs w:val="20"/>
              </w:rPr>
            </w:pPr>
            <w:sdt>
              <w:sdtPr>
                <w:rPr>
                  <w:rFonts w:ascii="Tahoma" w:hAnsi="Tahoma" w:cs="Tahoma"/>
                  <w:sz w:val="20"/>
                  <w:szCs w:val="20"/>
                </w:rPr>
                <w:id w:val="839205303"/>
                <w14:checkbox>
                  <w14:checked w14:val="1"/>
                  <w14:checkedState w14:val="2612" w14:font="MS Gothic"/>
                  <w14:uncheckedState w14:val="2610" w14:font="MS Gothic"/>
                </w14:checkbox>
              </w:sdtPr>
              <w:sdtEndPr/>
              <w:sdtContent>
                <w:r w:rsidR="00985BC7">
                  <w:rPr>
                    <w:rFonts w:ascii="MS Gothic" w:eastAsia="MS Gothic" w:hAnsi="MS Gothic" w:cs="Tahoma" w:hint="eastAsia"/>
                    <w:sz w:val="20"/>
                    <w:szCs w:val="20"/>
                  </w:rPr>
                  <w:t>☒</w:t>
                </w:r>
              </w:sdtContent>
            </w:sdt>
            <w:r w:rsidR="00C95E52" w:rsidRPr="00C95E52">
              <w:rPr>
                <w:rFonts w:ascii="Tahoma" w:hAnsi="Tahoma" w:cs="Tahoma"/>
                <w:sz w:val="20"/>
                <w:szCs w:val="20"/>
              </w:rPr>
              <w:t xml:space="preserve">  Pat Kozlowski</w:t>
            </w:r>
          </w:p>
        </w:tc>
        <w:tc>
          <w:tcPr>
            <w:tcW w:w="4405" w:type="dxa"/>
          </w:tcPr>
          <w:p w14:paraId="78A43F75" w14:textId="07F9C0FC" w:rsidR="00C95E52" w:rsidRPr="00C95E52" w:rsidRDefault="00C95E52" w:rsidP="00155634">
            <w:pPr>
              <w:rPr>
                <w:rFonts w:ascii="Tahoma" w:hAnsi="Tahoma" w:cs="Tahoma"/>
                <w:sz w:val="20"/>
                <w:szCs w:val="20"/>
              </w:rPr>
            </w:pPr>
            <w:r w:rsidRPr="00C95E52">
              <w:rPr>
                <w:rFonts w:ascii="Tahoma" w:hAnsi="Tahoma" w:cs="Tahoma"/>
                <w:sz w:val="20"/>
                <w:szCs w:val="20"/>
              </w:rPr>
              <w:t>Access and Emergency Service Director</w:t>
            </w:r>
          </w:p>
        </w:tc>
      </w:tr>
      <w:tr w:rsidR="00C95E52" w:rsidRPr="00C95E52" w14:paraId="5480458C" w14:textId="77777777" w:rsidTr="00E6256A">
        <w:tc>
          <w:tcPr>
            <w:tcW w:w="9350" w:type="dxa"/>
            <w:gridSpan w:val="3"/>
          </w:tcPr>
          <w:p w14:paraId="1E664560" w14:textId="77777777" w:rsidR="00C95E52" w:rsidRPr="00C95E52" w:rsidRDefault="00C95E52" w:rsidP="00C95E52">
            <w:pPr>
              <w:spacing w:line="120" w:lineRule="auto"/>
              <w:rPr>
                <w:rFonts w:ascii="Tahoma" w:hAnsi="Tahoma" w:cs="Tahoma"/>
                <w:b/>
                <w:bCs/>
                <w:sz w:val="20"/>
                <w:szCs w:val="20"/>
              </w:rPr>
            </w:pPr>
          </w:p>
        </w:tc>
      </w:tr>
      <w:tr w:rsidR="00C95E52" w:rsidRPr="00C95E52" w14:paraId="243CAEE2" w14:textId="77777777" w:rsidTr="00406F79">
        <w:tc>
          <w:tcPr>
            <w:tcW w:w="2335" w:type="dxa"/>
          </w:tcPr>
          <w:p w14:paraId="57F8E53F" w14:textId="4B910C1D" w:rsidR="00C95E52" w:rsidRPr="00C95E52" w:rsidRDefault="00C95E52" w:rsidP="00155634">
            <w:pPr>
              <w:rPr>
                <w:rFonts w:ascii="Tahoma" w:hAnsi="Tahoma" w:cs="Tahoma"/>
                <w:b/>
                <w:bCs/>
                <w:sz w:val="20"/>
                <w:szCs w:val="20"/>
              </w:rPr>
            </w:pPr>
            <w:r>
              <w:rPr>
                <w:rFonts w:ascii="Tahoma" w:hAnsi="Tahoma" w:cs="Tahoma"/>
                <w:b/>
                <w:bCs/>
                <w:sz w:val="20"/>
                <w:szCs w:val="20"/>
              </w:rPr>
              <w:t>North Country:</w:t>
            </w:r>
          </w:p>
        </w:tc>
        <w:tc>
          <w:tcPr>
            <w:tcW w:w="2610" w:type="dxa"/>
          </w:tcPr>
          <w:p w14:paraId="027F967B" w14:textId="64C5F15A" w:rsidR="00C95E52" w:rsidRPr="00C95E52" w:rsidRDefault="00972951" w:rsidP="00155634">
            <w:pPr>
              <w:rPr>
                <w:rFonts w:ascii="Tahoma" w:hAnsi="Tahoma" w:cs="Tahoma"/>
                <w:sz w:val="20"/>
                <w:szCs w:val="20"/>
              </w:rPr>
            </w:pPr>
            <w:sdt>
              <w:sdtPr>
                <w:rPr>
                  <w:rFonts w:ascii="Tahoma" w:hAnsi="Tahoma" w:cs="Tahoma"/>
                  <w:sz w:val="20"/>
                  <w:szCs w:val="20"/>
                </w:rPr>
                <w:id w:val="-2089688417"/>
                <w14:checkbox>
                  <w14:checked w14:val="1"/>
                  <w14:checkedState w14:val="2612" w14:font="MS Gothic"/>
                  <w14:uncheckedState w14:val="2610" w14:font="MS Gothic"/>
                </w14:checkbox>
              </w:sdtPr>
              <w:sdtEndPr/>
              <w:sdtContent>
                <w:r w:rsidR="009A0AED">
                  <w:rPr>
                    <w:rFonts w:ascii="MS Gothic" w:eastAsia="MS Gothic" w:hAnsi="MS Gothic" w:cs="Tahoma" w:hint="eastAsia"/>
                    <w:sz w:val="20"/>
                    <w:szCs w:val="20"/>
                  </w:rPr>
                  <w:t>☒</w:t>
                </w:r>
              </w:sdtContent>
            </w:sdt>
            <w:r w:rsidR="00C95E52" w:rsidRPr="00C95E52">
              <w:rPr>
                <w:rFonts w:ascii="Tahoma" w:hAnsi="Tahoma" w:cs="Tahoma"/>
                <w:sz w:val="20"/>
                <w:szCs w:val="20"/>
              </w:rPr>
              <w:t xml:space="preserve"> Angie Balberde</w:t>
            </w:r>
          </w:p>
        </w:tc>
        <w:tc>
          <w:tcPr>
            <w:tcW w:w="4405" w:type="dxa"/>
          </w:tcPr>
          <w:p w14:paraId="73BC9212" w14:textId="1D329487" w:rsidR="00C95E52" w:rsidRPr="00C95E52" w:rsidRDefault="00C95E52" w:rsidP="00155634">
            <w:pPr>
              <w:rPr>
                <w:rFonts w:ascii="Tahoma" w:hAnsi="Tahoma" w:cs="Tahoma"/>
                <w:sz w:val="20"/>
                <w:szCs w:val="20"/>
              </w:rPr>
            </w:pPr>
            <w:r w:rsidRPr="00C95E52">
              <w:rPr>
                <w:rFonts w:ascii="Tahoma" w:hAnsi="Tahoma" w:cs="Tahoma"/>
                <w:sz w:val="20"/>
                <w:szCs w:val="20"/>
              </w:rPr>
              <w:t>Provider Network Manager</w:t>
            </w:r>
          </w:p>
        </w:tc>
      </w:tr>
      <w:tr w:rsidR="00C95E52" w:rsidRPr="00C95E52" w14:paraId="1A2FB315" w14:textId="77777777" w:rsidTr="00406F79">
        <w:tc>
          <w:tcPr>
            <w:tcW w:w="2335" w:type="dxa"/>
          </w:tcPr>
          <w:p w14:paraId="470DE5B3" w14:textId="77777777" w:rsidR="00C95E52" w:rsidRPr="00C95E52" w:rsidRDefault="00C95E52" w:rsidP="00155634">
            <w:pPr>
              <w:rPr>
                <w:rFonts w:ascii="Tahoma" w:hAnsi="Tahoma" w:cs="Tahoma"/>
                <w:b/>
                <w:bCs/>
                <w:sz w:val="20"/>
                <w:szCs w:val="20"/>
              </w:rPr>
            </w:pPr>
          </w:p>
        </w:tc>
        <w:tc>
          <w:tcPr>
            <w:tcW w:w="2610" w:type="dxa"/>
          </w:tcPr>
          <w:p w14:paraId="7B31D672" w14:textId="726E1B28" w:rsidR="00C95E52" w:rsidRPr="00C95E52" w:rsidRDefault="00972951" w:rsidP="00155634">
            <w:pPr>
              <w:rPr>
                <w:rFonts w:ascii="Tahoma" w:hAnsi="Tahoma" w:cs="Tahoma"/>
                <w:sz w:val="20"/>
                <w:szCs w:val="20"/>
              </w:rPr>
            </w:pPr>
            <w:sdt>
              <w:sdtPr>
                <w:rPr>
                  <w:rFonts w:ascii="Tahoma" w:hAnsi="Tahoma" w:cs="Tahoma"/>
                  <w:sz w:val="20"/>
                  <w:szCs w:val="20"/>
                </w:rPr>
                <w:id w:val="580190740"/>
                <w14:checkbox>
                  <w14:checked w14:val="1"/>
                  <w14:checkedState w14:val="2612" w14:font="MS Gothic"/>
                  <w14:uncheckedState w14:val="2610" w14:font="MS Gothic"/>
                </w14:checkbox>
              </w:sdtPr>
              <w:sdtEndPr/>
              <w:sdtContent>
                <w:r w:rsidR="009A0AED">
                  <w:rPr>
                    <w:rFonts w:ascii="MS Gothic" w:eastAsia="MS Gothic" w:hAnsi="MS Gothic" w:cs="Tahoma" w:hint="eastAsia"/>
                    <w:sz w:val="20"/>
                    <w:szCs w:val="20"/>
                  </w:rPr>
                  <w:t>☒</w:t>
                </w:r>
              </w:sdtContent>
            </w:sdt>
            <w:r w:rsidR="00C95E52" w:rsidRPr="00C95E52">
              <w:rPr>
                <w:rFonts w:ascii="Tahoma" w:hAnsi="Tahoma" w:cs="Tahoma"/>
                <w:sz w:val="20"/>
                <w:szCs w:val="20"/>
              </w:rPr>
              <w:t xml:space="preserve"> Katie Lorence</w:t>
            </w:r>
          </w:p>
        </w:tc>
        <w:tc>
          <w:tcPr>
            <w:tcW w:w="4405" w:type="dxa"/>
          </w:tcPr>
          <w:p w14:paraId="41FCCC20" w14:textId="43A0D173" w:rsidR="00C95E52" w:rsidRPr="00C95E52" w:rsidRDefault="00C95E52" w:rsidP="00155634">
            <w:pPr>
              <w:rPr>
                <w:rFonts w:ascii="Tahoma" w:hAnsi="Tahoma" w:cs="Tahoma"/>
                <w:sz w:val="20"/>
                <w:szCs w:val="20"/>
              </w:rPr>
            </w:pPr>
            <w:r w:rsidRPr="00C95E52">
              <w:rPr>
                <w:rFonts w:ascii="Tahoma" w:hAnsi="Tahoma" w:cs="Tahoma"/>
                <w:sz w:val="20"/>
                <w:szCs w:val="20"/>
              </w:rPr>
              <w:t>Contract Manager</w:t>
            </w:r>
          </w:p>
        </w:tc>
      </w:tr>
      <w:tr w:rsidR="00C95E52" w:rsidRPr="00C95E52" w14:paraId="51E69B01" w14:textId="77777777" w:rsidTr="00406F79">
        <w:tc>
          <w:tcPr>
            <w:tcW w:w="2335" w:type="dxa"/>
          </w:tcPr>
          <w:p w14:paraId="32F5DCBC" w14:textId="77777777" w:rsidR="00C95E52" w:rsidRPr="00C95E52" w:rsidRDefault="00C95E52" w:rsidP="00155634">
            <w:pPr>
              <w:rPr>
                <w:rFonts w:ascii="Tahoma" w:hAnsi="Tahoma" w:cs="Tahoma"/>
                <w:b/>
                <w:bCs/>
                <w:sz w:val="20"/>
                <w:szCs w:val="20"/>
              </w:rPr>
            </w:pPr>
          </w:p>
        </w:tc>
        <w:tc>
          <w:tcPr>
            <w:tcW w:w="2610" w:type="dxa"/>
          </w:tcPr>
          <w:p w14:paraId="1D21E34D" w14:textId="1326F0B0" w:rsidR="00C95E52" w:rsidRPr="00C95E52" w:rsidRDefault="00972951" w:rsidP="00155634">
            <w:pPr>
              <w:rPr>
                <w:rFonts w:ascii="Tahoma" w:hAnsi="Tahoma" w:cs="Tahoma"/>
                <w:sz w:val="20"/>
                <w:szCs w:val="20"/>
              </w:rPr>
            </w:pPr>
            <w:sdt>
              <w:sdtPr>
                <w:rPr>
                  <w:rFonts w:ascii="Tahoma" w:hAnsi="Tahoma" w:cs="Tahoma"/>
                  <w:sz w:val="20"/>
                  <w:szCs w:val="20"/>
                </w:rPr>
                <w:id w:val="-942835841"/>
                <w14:checkbox>
                  <w14:checked w14:val="0"/>
                  <w14:checkedState w14:val="2612" w14:font="MS Gothic"/>
                  <w14:uncheckedState w14:val="2610" w14:font="MS Gothic"/>
                </w14:checkbox>
              </w:sdtPr>
              <w:sdtEndPr/>
              <w:sdtContent>
                <w:r w:rsidR="006B121D">
                  <w:rPr>
                    <w:rFonts w:ascii="MS Gothic" w:eastAsia="MS Gothic" w:hAnsi="MS Gothic" w:cs="Tahoma" w:hint="eastAsia"/>
                    <w:sz w:val="20"/>
                    <w:szCs w:val="20"/>
                  </w:rPr>
                  <w:t>☐</w:t>
                </w:r>
              </w:sdtContent>
            </w:sdt>
            <w:r w:rsidR="00C95E52" w:rsidRPr="00C95E52">
              <w:rPr>
                <w:rFonts w:ascii="Tahoma" w:hAnsi="Tahoma" w:cs="Tahoma"/>
                <w:sz w:val="20"/>
                <w:szCs w:val="20"/>
              </w:rPr>
              <w:t xml:space="preserve"> Kim Rappleyea</w:t>
            </w:r>
          </w:p>
        </w:tc>
        <w:tc>
          <w:tcPr>
            <w:tcW w:w="4405" w:type="dxa"/>
          </w:tcPr>
          <w:p w14:paraId="3819D3FE" w14:textId="1DE0D629" w:rsidR="00C95E52" w:rsidRPr="00C95E52" w:rsidRDefault="00C95E52" w:rsidP="00155634">
            <w:pPr>
              <w:rPr>
                <w:rFonts w:ascii="Tahoma" w:hAnsi="Tahoma" w:cs="Tahoma"/>
                <w:sz w:val="20"/>
                <w:szCs w:val="20"/>
              </w:rPr>
            </w:pPr>
            <w:r w:rsidRPr="00C95E52">
              <w:rPr>
                <w:rFonts w:ascii="Tahoma" w:hAnsi="Tahoma" w:cs="Tahoma"/>
                <w:sz w:val="20"/>
                <w:szCs w:val="20"/>
              </w:rPr>
              <w:t>Chief Operating Officer</w:t>
            </w:r>
          </w:p>
        </w:tc>
      </w:tr>
      <w:tr w:rsidR="00C95E52" w:rsidRPr="00C95E52" w14:paraId="17027F15" w14:textId="77777777" w:rsidTr="00E6256A">
        <w:tc>
          <w:tcPr>
            <w:tcW w:w="9350" w:type="dxa"/>
            <w:gridSpan w:val="3"/>
          </w:tcPr>
          <w:p w14:paraId="3B4D13EF" w14:textId="77777777" w:rsidR="00C95E52" w:rsidRPr="00C95E52" w:rsidRDefault="00C95E52" w:rsidP="00C95E52">
            <w:pPr>
              <w:spacing w:line="120" w:lineRule="auto"/>
              <w:rPr>
                <w:rFonts w:ascii="Tahoma" w:hAnsi="Tahoma" w:cs="Tahoma"/>
                <w:b/>
                <w:bCs/>
                <w:sz w:val="20"/>
                <w:szCs w:val="20"/>
              </w:rPr>
            </w:pPr>
          </w:p>
        </w:tc>
      </w:tr>
      <w:tr w:rsidR="00C95E52" w:rsidRPr="00C95E52" w14:paraId="0077FCFB" w14:textId="77777777" w:rsidTr="00406F79">
        <w:tc>
          <w:tcPr>
            <w:tcW w:w="2335" w:type="dxa"/>
          </w:tcPr>
          <w:p w14:paraId="55D21880" w14:textId="6A0BE60F" w:rsidR="00C95E52" w:rsidRPr="00C95E52" w:rsidRDefault="00C95E52" w:rsidP="00155634">
            <w:pPr>
              <w:rPr>
                <w:rFonts w:ascii="Tahoma" w:hAnsi="Tahoma" w:cs="Tahoma"/>
                <w:b/>
                <w:bCs/>
                <w:sz w:val="20"/>
                <w:szCs w:val="20"/>
              </w:rPr>
            </w:pPr>
            <w:r>
              <w:rPr>
                <w:rFonts w:ascii="Tahoma" w:hAnsi="Tahoma" w:cs="Tahoma"/>
                <w:b/>
                <w:bCs/>
                <w:sz w:val="20"/>
                <w:szCs w:val="20"/>
              </w:rPr>
              <w:t>Northeast Michigan:</w:t>
            </w:r>
          </w:p>
        </w:tc>
        <w:tc>
          <w:tcPr>
            <w:tcW w:w="2610" w:type="dxa"/>
          </w:tcPr>
          <w:p w14:paraId="7802D876" w14:textId="44B557A1" w:rsidR="00C95E52" w:rsidRPr="00C95E52" w:rsidRDefault="00972951" w:rsidP="00155634">
            <w:pPr>
              <w:rPr>
                <w:rFonts w:ascii="Tahoma" w:hAnsi="Tahoma" w:cs="Tahoma"/>
                <w:sz w:val="20"/>
                <w:szCs w:val="20"/>
              </w:rPr>
            </w:pPr>
            <w:sdt>
              <w:sdtPr>
                <w:rPr>
                  <w:rFonts w:ascii="Tahoma" w:hAnsi="Tahoma" w:cs="Tahoma"/>
                  <w:sz w:val="20"/>
                  <w:szCs w:val="20"/>
                </w:rPr>
                <w:id w:val="-598955247"/>
                <w14:checkbox>
                  <w14:checked w14:val="1"/>
                  <w14:checkedState w14:val="2612" w14:font="MS Gothic"/>
                  <w14:uncheckedState w14:val="2610" w14:font="MS Gothic"/>
                </w14:checkbox>
              </w:sdtPr>
              <w:sdtEndPr/>
              <w:sdtContent>
                <w:r w:rsidR="00D04D7A">
                  <w:rPr>
                    <w:rFonts w:ascii="MS Gothic" w:eastAsia="MS Gothic" w:hAnsi="MS Gothic" w:cs="Tahoma" w:hint="eastAsia"/>
                    <w:sz w:val="20"/>
                    <w:szCs w:val="20"/>
                  </w:rPr>
                  <w:t>☒</w:t>
                </w:r>
              </w:sdtContent>
            </w:sdt>
            <w:r w:rsidR="00C95E52" w:rsidRPr="00C95E52">
              <w:rPr>
                <w:rFonts w:ascii="Tahoma" w:hAnsi="Tahoma" w:cs="Tahoma"/>
                <w:sz w:val="20"/>
                <w:szCs w:val="20"/>
              </w:rPr>
              <w:t xml:space="preserve"> Connie Cadarette</w:t>
            </w:r>
          </w:p>
        </w:tc>
        <w:tc>
          <w:tcPr>
            <w:tcW w:w="4405" w:type="dxa"/>
          </w:tcPr>
          <w:p w14:paraId="203731A3" w14:textId="1F4A7DBF" w:rsidR="00C95E52" w:rsidRPr="00C95E52" w:rsidRDefault="005C4253" w:rsidP="00155634">
            <w:pPr>
              <w:rPr>
                <w:rFonts w:ascii="Tahoma" w:hAnsi="Tahoma" w:cs="Tahoma"/>
                <w:sz w:val="20"/>
                <w:szCs w:val="20"/>
              </w:rPr>
            </w:pPr>
            <w:r>
              <w:rPr>
                <w:rFonts w:ascii="Tahoma" w:hAnsi="Tahoma" w:cs="Tahoma"/>
                <w:sz w:val="20"/>
                <w:szCs w:val="20"/>
              </w:rPr>
              <w:t>Chief Financial Officer</w:t>
            </w:r>
          </w:p>
        </w:tc>
      </w:tr>
      <w:tr w:rsidR="00C95E52" w:rsidRPr="00C95E52" w14:paraId="33646E97" w14:textId="77777777" w:rsidTr="00406F79">
        <w:tc>
          <w:tcPr>
            <w:tcW w:w="2335" w:type="dxa"/>
          </w:tcPr>
          <w:p w14:paraId="1630D698" w14:textId="77777777" w:rsidR="00C95E52" w:rsidRPr="00C95E52" w:rsidRDefault="00C95E52" w:rsidP="00155634">
            <w:pPr>
              <w:rPr>
                <w:rFonts w:ascii="Tahoma" w:hAnsi="Tahoma" w:cs="Tahoma"/>
                <w:b/>
                <w:bCs/>
                <w:sz w:val="20"/>
                <w:szCs w:val="20"/>
              </w:rPr>
            </w:pPr>
          </w:p>
        </w:tc>
        <w:tc>
          <w:tcPr>
            <w:tcW w:w="2610" w:type="dxa"/>
          </w:tcPr>
          <w:p w14:paraId="6AA53B8A" w14:textId="3B87E0FC" w:rsidR="00C95E52" w:rsidRPr="005C4253" w:rsidRDefault="00972951" w:rsidP="00155634">
            <w:pPr>
              <w:rPr>
                <w:rFonts w:ascii="Tahoma" w:hAnsi="Tahoma" w:cs="Tahoma"/>
                <w:sz w:val="20"/>
                <w:szCs w:val="20"/>
              </w:rPr>
            </w:pPr>
            <w:sdt>
              <w:sdtPr>
                <w:rPr>
                  <w:rFonts w:ascii="Tahoma" w:hAnsi="Tahoma" w:cs="Tahoma"/>
                  <w:sz w:val="20"/>
                  <w:szCs w:val="20"/>
                </w:rPr>
                <w:id w:val="361639377"/>
                <w14:checkbox>
                  <w14:checked w14:val="1"/>
                  <w14:checkedState w14:val="2612" w14:font="MS Gothic"/>
                  <w14:uncheckedState w14:val="2610" w14:font="MS Gothic"/>
                </w14:checkbox>
              </w:sdtPr>
              <w:sdtEndPr/>
              <w:sdtContent>
                <w:r w:rsidR="00346960">
                  <w:rPr>
                    <w:rFonts w:ascii="MS Gothic" w:eastAsia="MS Gothic" w:hAnsi="MS Gothic" w:cs="Tahoma" w:hint="eastAsia"/>
                    <w:sz w:val="20"/>
                    <w:szCs w:val="20"/>
                  </w:rPr>
                  <w:t>☒</w:t>
                </w:r>
              </w:sdtContent>
            </w:sdt>
            <w:r w:rsidR="005C4253" w:rsidRPr="005C4253">
              <w:rPr>
                <w:rFonts w:ascii="Tahoma" w:hAnsi="Tahoma" w:cs="Tahoma"/>
                <w:sz w:val="20"/>
                <w:szCs w:val="20"/>
              </w:rPr>
              <w:t xml:space="preserve"> Vicky DeRoven</w:t>
            </w:r>
          </w:p>
        </w:tc>
        <w:tc>
          <w:tcPr>
            <w:tcW w:w="4405" w:type="dxa"/>
          </w:tcPr>
          <w:p w14:paraId="5FEA1CEC" w14:textId="37A1A35D" w:rsidR="00C95E52" w:rsidRPr="005C4253" w:rsidRDefault="005C4253" w:rsidP="00155634">
            <w:pPr>
              <w:rPr>
                <w:rFonts w:ascii="Tahoma" w:hAnsi="Tahoma" w:cs="Tahoma"/>
                <w:sz w:val="20"/>
                <w:szCs w:val="20"/>
              </w:rPr>
            </w:pPr>
            <w:r w:rsidRPr="005C4253">
              <w:rPr>
                <w:rFonts w:ascii="Tahoma" w:hAnsi="Tahoma" w:cs="Tahoma"/>
                <w:sz w:val="20"/>
                <w:szCs w:val="20"/>
              </w:rPr>
              <w:t>Quality Improvement</w:t>
            </w:r>
          </w:p>
        </w:tc>
      </w:tr>
      <w:tr w:rsidR="00C95E52" w:rsidRPr="00C95E52" w14:paraId="5CA46027" w14:textId="77777777" w:rsidTr="00406F79">
        <w:tc>
          <w:tcPr>
            <w:tcW w:w="2335" w:type="dxa"/>
          </w:tcPr>
          <w:p w14:paraId="3E0E8357" w14:textId="77777777" w:rsidR="00C95E52" w:rsidRPr="00C95E52" w:rsidRDefault="00C95E52" w:rsidP="00155634">
            <w:pPr>
              <w:rPr>
                <w:rFonts w:ascii="Tahoma" w:hAnsi="Tahoma" w:cs="Tahoma"/>
                <w:b/>
                <w:bCs/>
                <w:sz w:val="20"/>
                <w:szCs w:val="20"/>
              </w:rPr>
            </w:pPr>
          </w:p>
        </w:tc>
        <w:tc>
          <w:tcPr>
            <w:tcW w:w="2610" w:type="dxa"/>
          </w:tcPr>
          <w:p w14:paraId="4DD1884E" w14:textId="17601864" w:rsidR="00C95E52" w:rsidRPr="005C4253" w:rsidRDefault="00972951" w:rsidP="00155634">
            <w:pPr>
              <w:rPr>
                <w:rFonts w:ascii="Tahoma" w:hAnsi="Tahoma" w:cs="Tahoma"/>
                <w:sz w:val="20"/>
                <w:szCs w:val="20"/>
              </w:rPr>
            </w:pPr>
            <w:sdt>
              <w:sdtPr>
                <w:rPr>
                  <w:rFonts w:ascii="Tahoma" w:hAnsi="Tahoma" w:cs="Tahoma"/>
                  <w:sz w:val="20"/>
                  <w:szCs w:val="20"/>
                </w:rPr>
                <w:id w:val="-42221773"/>
                <w14:checkbox>
                  <w14:checked w14:val="1"/>
                  <w14:checkedState w14:val="2612" w14:font="MS Gothic"/>
                  <w14:uncheckedState w14:val="2610" w14:font="MS Gothic"/>
                </w14:checkbox>
              </w:sdtPr>
              <w:sdtEndPr/>
              <w:sdtContent>
                <w:r w:rsidR="00D04D7A">
                  <w:rPr>
                    <w:rFonts w:ascii="MS Gothic" w:eastAsia="MS Gothic" w:hAnsi="MS Gothic" w:cs="Tahoma" w:hint="eastAsia"/>
                    <w:sz w:val="20"/>
                    <w:szCs w:val="20"/>
                  </w:rPr>
                  <w:t>☒</w:t>
                </w:r>
              </w:sdtContent>
            </w:sdt>
            <w:r w:rsidR="005C4253">
              <w:rPr>
                <w:rFonts w:ascii="Tahoma" w:hAnsi="Tahoma" w:cs="Tahoma"/>
                <w:sz w:val="20"/>
                <w:szCs w:val="20"/>
              </w:rPr>
              <w:t xml:space="preserve"> </w:t>
            </w:r>
            <w:r w:rsidR="005C4253" w:rsidRPr="005C4253">
              <w:rPr>
                <w:rFonts w:ascii="Tahoma" w:hAnsi="Tahoma" w:cs="Tahoma"/>
                <w:sz w:val="20"/>
                <w:szCs w:val="20"/>
              </w:rPr>
              <w:t>Jen Walburn</w:t>
            </w:r>
          </w:p>
        </w:tc>
        <w:tc>
          <w:tcPr>
            <w:tcW w:w="4405" w:type="dxa"/>
          </w:tcPr>
          <w:p w14:paraId="7A670128" w14:textId="010B2E9B" w:rsidR="00C95E52" w:rsidRPr="005C4253" w:rsidRDefault="005C4253" w:rsidP="00155634">
            <w:pPr>
              <w:rPr>
                <w:rFonts w:ascii="Tahoma" w:hAnsi="Tahoma" w:cs="Tahoma"/>
                <w:sz w:val="20"/>
                <w:szCs w:val="20"/>
              </w:rPr>
            </w:pPr>
            <w:r w:rsidRPr="005C4253">
              <w:rPr>
                <w:rFonts w:ascii="Tahoma" w:hAnsi="Tahoma" w:cs="Tahoma"/>
                <w:sz w:val="20"/>
                <w:szCs w:val="20"/>
              </w:rPr>
              <w:t>Compliance Officer</w:t>
            </w:r>
          </w:p>
        </w:tc>
      </w:tr>
      <w:tr w:rsidR="00934F28" w:rsidRPr="00C95E52" w14:paraId="089F0D7A" w14:textId="77777777" w:rsidTr="00406F79">
        <w:tc>
          <w:tcPr>
            <w:tcW w:w="2335" w:type="dxa"/>
          </w:tcPr>
          <w:p w14:paraId="2F014A87" w14:textId="77777777" w:rsidR="00934F28" w:rsidRPr="00C95E52" w:rsidRDefault="00934F28" w:rsidP="00155634">
            <w:pPr>
              <w:rPr>
                <w:rFonts w:ascii="Tahoma" w:hAnsi="Tahoma" w:cs="Tahoma"/>
                <w:b/>
                <w:bCs/>
                <w:sz w:val="20"/>
                <w:szCs w:val="20"/>
              </w:rPr>
            </w:pPr>
          </w:p>
        </w:tc>
        <w:tc>
          <w:tcPr>
            <w:tcW w:w="2610" w:type="dxa"/>
          </w:tcPr>
          <w:p w14:paraId="5F94EF3D" w14:textId="46F8F27E" w:rsidR="00934F28" w:rsidRDefault="00972951" w:rsidP="00155634">
            <w:pPr>
              <w:rPr>
                <w:rFonts w:ascii="Tahoma" w:hAnsi="Tahoma" w:cs="Tahoma"/>
                <w:sz w:val="20"/>
                <w:szCs w:val="20"/>
              </w:rPr>
            </w:pPr>
            <w:sdt>
              <w:sdtPr>
                <w:rPr>
                  <w:rFonts w:ascii="Tahoma" w:hAnsi="Tahoma" w:cs="Tahoma"/>
                  <w:sz w:val="20"/>
                  <w:szCs w:val="20"/>
                </w:rPr>
                <w:id w:val="-395981641"/>
                <w14:checkbox>
                  <w14:checked w14:val="1"/>
                  <w14:checkedState w14:val="2612" w14:font="MS Gothic"/>
                  <w14:uncheckedState w14:val="2610" w14:font="MS Gothic"/>
                </w14:checkbox>
              </w:sdtPr>
              <w:sdtEndPr/>
              <w:sdtContent>
                <w:r w:rsidR="00346960">
                  <w:rPr>
                    <w:rFonts w:ascii="MS Gothic" w:eastAsia="MS Gothic" w:hAnsi="MS Gothic" w:cs="Tahoma" w:hint="eastAsia"/>
                    <w:sz w:val="20"/>
                    <w:szCs w:val="20"/>
                  </w:rPr>
                  <w:t>☒</w:t>
                </w:r>
              </w:sdtContent>
            </w:sdt>
            <w:r w:rsidR="00934F28">
              <w:rPr>
                <w:rFonts w:ascii="Tahoma" w:hAnsi="Tahoma" w:cs="Tahoma"/>
                <w:sz w:val="20"/>
                <w:szCs w:val="20"/>
              </w:rPr>
              <w:t xml:space="preserve"> </w:t>
            </w:r>
            <w:r w:rsidR="00934F28" w:rsidRPr="005C4253">
              <w:rPr>
                <w:rFonts w:ascii="Tahoma" w:hAnsi="Tahoma" w:cs="Tahoma"/>
                <w:sz w:val="20"/>
                <w:szCs w:val="20"/>
              </w:rPr>
              <w:t>Jen</w:t>
            </w:r>
            <w:r w:rsidR="00934F28">
              <w:rPr>
                <w:rFonts w:ascii="Tahoma" w:hAnsi="Tahoma" w:cs="Tahoma"/>
                <w:sz w:val="20"/>
                <w:szCs w:val="20"/>
              </w:rPr>
              <w:t xml:space="preserve">nifer </w:t>
            </w:r>
            <w:r w:rsidR="00406F79">
              <w:rPr>
                <w:rFonts w:ascii="Tahoma" w:hAnsi="Tahoma" w:cs="Tahoma"/>
                <w:sz w:val="20"/>
                <w:szCs w:val="20"/>
              </w:rPr>
              <w:t>Wieczorkowski</w:t>
            </w:r>
          </w:p>
        </w:tc>
        <w:tc>
          <w:tcPr>
            <w:tcW w:w="4405" w:type="dxa"/>
          </w:tcPr>
          <w:p w14:paraId="6FAADAF6" w14:textId="66099075" w:rsidR="00934F28" w:rsidRPr="005C4253" w:rsidRDefault="00934F28" w:rsidP="00155634">
            <w:pPr>
              <w:rPr>
                <w:rFonts w:ascii="Tahoma" w:hAnsi="Tahoma" w:cs="Tahoma"/>
                <w:sz w:val="20"/>
                <w:szCs w:val="20"/>
              </w:rPr>
            </w:pPr>
            <w:r>
              <w:rPr>
                <w:rFonts w:ascii="Tahoma" w:hAnsi="Tahoma" w:cs="Tahoma"/>
                <w:sz w:val="20"/>
                <w:szCs w:val="20"/>
              </w:rPr>
              <w:t>Contract Manager</w:t>
            </w:r>
          </w:p>
        </w:tc>
      </w:tr>
      <w:tr w:rsidR="005C4253" w:rsidRPr="00C95E52" w14:paraId="66961A6E" w14:textId="77777777" w:rsidTr="00E6256A">
        <w:tc>
          <w:tcPr>
            <w:tcW w:w="9350" w:type="dxa"/>
            <w:gridSpan w:val="3"/>
          </w:tcPr>
          <w:p w14:paraId="18253605" w14:textId="77777777" w:rsidR="005C4253" w:rsidRPr="00C95E52" w:rsidRDefault="005C4253" w:rsidP="005C4253">
            <w:pPr>
              <w:spacing w:line="120" w:lineRule="auto"/>
              <w:rPr>
                <w:rFonts w:ascii="Tahoma" w:hAnsi="Tahoma" w:cs="Tahoma"/>
                <w:b/>
                <w:bCs/>
                <w:sz w:val="20"/>
                <w:szCs w:val="20"/>
              </w:rPr>
            </w:pPr>
          </w:p>
        </w:tc>
      </w:tr>
      <w:tr w:rsidR="00C95E52" w:rsidRPr="00C95E52" w14:paraId="41543CF2" w14:textId="77777777" w:rsidTr="00406F79">
        <w:tc>
          <w:tcPr>
            <w:tcW w:w="2335" w:type="dxa"/>
          </w:tcPr>
          <w:p w14:paraId="2780EC24" w14:textId="2D3B86A3" w:rsidR="00C95E52" w:rsidRPr="00C95E52" w:rsidRDefault="005C4253" w:rsidP="00155634">
            <w:pPr>
              <w:rPr>
                <w:rFonts w:ascii="Tahoma" w:hAnsi="Tahoma" w:cs="Tahoma"/>
                <w:b/>
                <w:bCs/>
                <w:sz w:val="20"/>
                <w:szCs w:val="20"/>
              </w:rPr>
            </w:pPr>
            <w:r>
              <w:rPr>
                <w:rFonts w:ascii="Tahoma" w:hAnsi="Tahoma" w:cs="Tahoma"/>
                <w:b/>
                <w:bCs/>
                <w:sz w:val="20"/>
                <w:szCs w:val="20"/>
              </w:rPr>
              <w:t>Northern Lakes:</w:t>
            </w:r>
          </w:p>
        </w:tc>
        <w:tc>
          <w:tcPr>
            <w:tcW w:w="2610" w:type="dxa"/>
          </w:tcPr>
          <w:p w14:paraId="17EFF66D" w14:textId="7BE711A5" w:rsidR="00C95E52" w:rsidRPr="005C4253" w:rsidRDefault="00972951" w:rsidP="00155634">
            <w:pPr>
              <w:rPr>
                <w:rFonts w:ascii="Tahoma" w:hAnsi="Tahoma" w:cs="Tahoma"/>
                <w:sz w:val="20"/>
                <w:szCs w:val="20"/>
              </w:rPr>
            </w:pPr>
            <w:sdt>
              <w:sdtPr>
                <w:rPr>
                  <w:rFonts w:ascii="Tahoma" w:hAnsi="Tahoma" w:cs="Tahoma"/>
                  <w:sz w:val="20"/>
                  <w:szCs w:val="20"/>
                </w:rPr>
                <w:id w:val="1425691673"/>
                <w14:checkbox>
                  <w14:checked w14:val="1"/>
                  <w14:checkedState w14:val="2612" w14:font="MS Gothic"/>
                  <w14:uncheckedState w14:val="2610" w14:font="MS Gothic"/>
                </w14:checkbox>
              </w:sdtPr>
              <w:sdtEndPr/>
              <w:sdtContent>
                <w:r w:rsidR="00094F07">
                  <w:rPr>
                    <w:rFonts w:ascii="MS Gothic" w:eastAsia="MS Gothic" w:hAnsi="MS Gothic" w:cs="Tahoma" w:hint="eastAsia"/>
                    <w:sz w:val="20"/>
                    <w:szCs w:val="20"/>
                  </w:rPr>
                  <w:t>☒</w:t>
                </w:r>
              </w:sdtContent>
            </w:sdt>
            <w:r w:rsidR="005C4253" w:rsidRPr="005C4253">
              <w:rPr>
                <w:rFonts w:ascii="Tahoma" w:hAnsi="Tahoma" w:cs="Tahoma"/>
                <w:sz w:val="20"/>
                <w:szCs w:val="20"/>
              </w:rPr>
              <w:t xml:space="preserve"> Kari Barker</w:t>
            </w:r>
          </w:p>
        </w:tc>
        <w:tc>
          <w:tcPr>
            <w:tcW w:w="4405" w:type="dxa"/>
          </w:tcPr>
          <w:p w14:paraId="6BCD62CD" w14:textId="3E19D192" w:rsidR="00C95E52" w:rsidRPr="005C4253" w:rsidRDefault="005C4253" w:rsidP="00155634">
            <w:pPr>
              <w:rPr>
                <w:rFonts w:ascii="Tahoma" w:hAnsi="Tahoma" w:cs="Tahoma"/>
                <w:sz w:val="20"/>
                <w:szCs w:val="20"/>
              </w:rPr>
            </w:pPr>
            <w:r w:rsidRPr="005C4253">
              <w:rPr>
                <w:rFonts w:ascii="Tahoma" w:hAnsi="Tahoma" w:cs="Tahoma"/>
                <w:sz w:val="20"/>
                <w:szCs w:val="20"/>
              </w:rPr>
              <w:t xml:space="preserve">Director of Quality </w:t>
            </w:r>
            <w:r>
              <w:rPr>
                <w:rFonts w:ascii="Tahoma" w:hAnsi="Tahoma" w:cs="Tahoma"/>
                <w:sz w:val="20"/>
                <w:szCs w:val="20"/>
              </w:rPr>
              <w:t xml:space="preserve">Improvement </w:t>
            </w:r>
            <w:r w:rsidRPr="005C4253">
              <w:rPr>
                <w:rFonts w:ascii="Tahoma" w:hAnsi="Tahoma" w:cs="Tahoma"/>
                <w:sz w:val="20"/>
                <w:szCs w:val="20"/>
              </w:rPr>
              <w:t>&amp; Compliance</w:t>
            </w:r>
          </w:p>
        </w:tc>
      </w:tr>
      <w:tr w:rsidR="00C95E52" w:rsidRPr="00C95E52" w14:paraId="48A7C021" w14:textId="77777777" w:rsidTr="00406F79">
        <w:tc>
          <w:tcPr>
            <w:tcW w:w="2335" w:type="dxa"/>
          </w:tcPr>
          <w:p w14:paraId="57B2EE19" w14:textId="77777777" w:rsidR="00C95E52" w:rsidRPr="00C95E52" w:rsidRDefault="00C95E52" w:rsidP="00155634">
            <w:pPr>
              <w:rPr>
                <w:rFonts w:ascii="Tahoma" w:hAnsi="Tahoma" w:cs="Tahoma"/>
                <w:b/>
                <w:bCs/>
                <w:sz w:val="20"/>
                <w:szCs w:val="20"/>
              </w:rPr>
            </w:pPr>
          </w:p>
        </w:tc>
        <w:tc>
          <w:tcPr>
            <w:tcW w:w="2610" w:type="dxa"/>
          </w:tcPr>
          <w:p w14:paraId="06651B4A" w14:textId="2C1938D0" w:rsidR="00C95E52" w:rsidRPr="005C4253" w:rsidRDefault="00972951" w:rsidP="00155634">
            <w:pPr>
              <w:rPr>
                <w:rFonts w:ascii="Tahoma" w:hAnsi="Tahoma" w:cs="Tahoma"/>
                <w:sz w:val="20"/>
                <w:szCs w:val="20"/>
              </w:rPr>
            </w:pPr>
            <w:sdt>
              <w:sdtPr>
                <w:rPr>
                  <w:rFonts w:ascii="Tahoma" w:hAnsi="Tahoma" w:cs="Tahoma"/>
                  <w:sz w:val="20"/>
                  <w:szCs w:val="20"/>
                </w:rPr>
                <w:id w:val="-1639638972"/>
                <w14:checkbox>
                  <w14:checked w14:val="1"/>
                  <w14:checkedState w14:val="2612" w14:font="MS Gothic"/>
                  <w14:uncheckedState w14:val="2610" w14:font="MS Gothic"/>
                </w14:checkbox>
              </w:sdtPr>
              <w:sdtEndPr/>
              <w:sdtContent>
                <w:r w:rsidR="00F27661">
                  <w:rPr>
                    <w:rFonts w:ascii="MS Gothic" w:eastAsia="MS Gothic" w:hAnsi="MS Gothic" w:cs="Tahoma" w:hint="eastAsia"/>
                    <w:sz w:val="20"/>
                    <w:szCs w:val="20"/>
                  </w:rPr>
                  <w:t>☒</w:t>
                </w:r>
              </w:sdtContent>
            </w:sdt>
            <w:r w:rsidR="005C4253" w:rsidRPr="005C4253">
              <w:rPr>
                <w:rFonts w:ascii="Tahoma" w:hAnsi="Tahoma" w:cs="Tahoma"/>
                <w:sz w:val="20"/>
                <w:szCs w:val="20"/>
              </w:rPr>
              <w:t xml:space="preserve"> Mark Crane</w:t>
            </w:r>
          </w:p>
        </w:tc>
        <w:tc>
          <w:tcPr>
            <w:tcW w:w="4405" w:type="dxa"/>
          </w:tcPr>
          <w:p w14:paraId="6FD49011" w14:textId="58C02D42" w:rsidR="00C95E52" w:rsidRPr="005C4253" w:rsidRDefault="005C4253" w:rsidP="00155634">
            <w:pPr>
              <w:rPr>
                <w:rFonts w:ascii="Tahoma" w:hAnsi="Tahoma" w:cs="Tahoma"/>
                <w:sz w:val="20"/>
                <w:szCs w:val="20"/>
              </w:rPr>
            </w:pPr>
            <w:r w:rsidRPr="005C4253">
              <w:rPr>
                <w:rFonts w:ascii="Tahoma" w:hAnsi="Tahoma" w:cs="Tahoma"/>
                <w:sz w:val="20"/>
                <w:szCs w:val="20"/>
              </w:rPr>
              <w:t>Contract and Procurement Manager</w:t>
            </w:r>
          </w:p>
        </w:tc>
      </w:tr>
      <w:tr w:rsidR="00C95E52" w:rsidRPr="00C95E52" w14:paraId="1365B730" w14:textId="77777777" w:rsidTr="00406F79">
        <w:tc>
          <w:tcPr>
            <w:tcW w:w="2335" w:type="dxa"/>
          </w:tcPr>
          <w:p w14:paraId="668297D0" w14:textId="77777777" w:rsidR="00C95E52" w:rsidRPr="00C95E52" w:rsidRDefault="00C95E52" w:rsidP="00155634">
            <w:pPr>
              <w:rPr>
                <w:rFonts w:ascii="Tahoma" w:hAnsi="Tahoma" w:cs="Tahoma"/>
                <w:b/>
                <w:bCs/>
                <w:sz w:val="20"/>
                <w:szCs w:val="20"/>
              </w:rPr>
            </w:pPr>
          </w:p>
        </w:tc>
        <w:tc>
          <w:tcPr>
            <w:tcW w:w="2610" w:type="dxa"/>
          </w:tcPr>
          <w:p w14:paraId="3B0700FF" w14:textId="2178DB76" w:rsidR="00C95E52" w:rsidRPr="005C4253" w:rsidRDefault="00972951" w:rsidP="00155634">
            <w:pPr>
              <w:rPr>
                <w:rFonts w:ascii="Tahoma" w:hAnsi="Tahoma" w:cs="Tahoma"/>
                <w:sz w:val="20"/>
                <w:szCs w:val="20"/>
              </w:rPr>
            </w:pPr>
            <w:sdt>
              <w:sdtPr>
                <w:rPr>
                  <w:rFonts w:ascii="Tahoma" w:hAnsi="Tahoma" w:cs="Tahoma"/>
                  <w:sz w:val="20"/>
                  <w:szCs w:val="20"/>
                </w:rPr>
                <w:id w:val="-838916083"/>
                <w14:checkbox>
                  <w14:checked w14:val="1"/>
                  <w14:checkedState w14:val="2612" w14:font="MS Gothic"/>
                  <w14:uncheckedState w14:val="2610" w14:font="MS Gothic"/>
                </w14:checkbox>
              </w:sdtPr>
              <w:sdtEndPr/>
              <w:sdtContent>
                <w:r w:rsidR="00094F07">
                  <w:rPr>
                    <w:rFonts w:ascii="MS Gothic" w:eastAsia="MS Gothic" w:hAnsi="MS Gothic" w:cs="Tahoma" w:hint="eastAsia"/>
                    <w:sz w:val="20"/>
                    <w:szCs w:val="20"/>
                  </w:rPr>
                  <w:t>☒</w:t>
                </w:r>
              </w:sdtContent>
            </w:sdt>
            <w:r w:rsidR="005C4253" w:rsidRPr="005C4253">
              <w:rPr>
                <w:rFonts w:ascii="Tahoma" w:hAnsi="Tahoma" w:cs="Tahoma"/>
                <w:sz w:val="20"/>
                <w:szCs w:val="20"/>
              </w:rPr>
              <w:t xml:space="preserve"> Carrie Hubbell</w:t>
            </w:r>
          </w:p>
        </w:tc>
        <w:tc>
          <w:tcPr>
            <w:tcW w:w="4405" w:type="dxa"/>
          </w:tcPr>
          <w:p w14:paraId="16BE08D6" w14:textId="5AC1F4F8" w:rsidR="00C95E52" w:rsidRPr="005C4253" w:rsidRDefault="005C4253" w:rsidP="00155634">
            <w:pPr>
              <w:rPr>
                <w:rFonts w:ascii="Tahoma" w:hAnsi="Tahoma" w:cs="Tahoma"/>
                <w:sz w:val="20"/>
                <w:szCs w:val="20"/>
              </w:rPr>
            </w:pPr>
            <w:r w:rsidRPr="005C4253">
              <w:rPr>
                <w:rFonts w:ascii="Tahoma" w:hAnsi="Tahoma" w:cs="Tahoma"/>
                <w:sz w:val="20"/>
                <w:szCs w:val="20"/>
              </w:rPr>
              <w:t>Administrative Assistant</w:t>
            </w:r>
          </w:p>
        </w:tc>
      </w:tr>
      <w:tr w:rsidR="00C95E52" w:rsidRPr="00C95E52" w14:paraId="5398257E" w14:textId="77777777" w:rsidTr="00406F79">
        <w:tc>
          <w:tcPr>
            <w:tcW w:w="2335" w:type="dxa"/>
          </w:tcPr>
          <w:p w14:paraId="40315DD1" w14:textId="77777777" w:rsidR="00C95E52" w:rsidRPr="00C95E52" w:rsidRDefault="00C95E52" w:rsidP="00155634">
            <w:pPr>
              <w:rPr>
                <w:rFonts w:ascii="Tahoma" w:hAnsi="Tahoma" w:cs="Tahoma"/>
                <w:b/>
                <w:bCs/>
                <w:sz w:val="20"/>
                <w:szCs w:val="20"/>
              </w:rPr>
            </w:pPr>
          </w:p>
        </w:tc>
        <w:tc>
          <w:tcPr>
            <w:tcW w:w="2610" w:type="dxa"/>
          </w:tcPr>
          <w:p w14:paraId="40E8E94D" w14:textId="4ABA5267" w:rsidR="00C95E52" w:rsidRPr="005C4253" w:rsidRDefault="00972951" w:rsidP="00155634">
            <w:pPr>
              <w:rPr>
                <w:rFonts w:ascii="Tahoma" w:hAnsi="Tahoma" w:cs="Tahoma"/>
                <w:sz w:val="20"/>
                <w:szCs w:val="20"/>
              </w:rPr>
            </w:pPr>
            <w:sdt>
              <w:sdtPr>
                <w:rPr>
                  <w:rFonts w:ascii="Tahoma" w:hAnsi="Tahoma" w:cs="Tahoma"/>
                  <w:sz w:val="20"/>
                  <w:szCs w:val="20"/>
                </w:rPr>
                <w:id w:val="-1893495428"/>
                <w14:checkbox>
                  <w14:checked w14:val="1"/>
                  <w14:checkedState w14:val="2612" w14:font="MS Gothic"/>
                  <w14:uncheckedState w14:val="2610" w14:font="MS Gothic"/>
                </w14:checkbox>
              </w:sdtPr>
              <w:sdtEndPr/>
              <w:sdtContent>
                <w:r w:rsidR="007F47FA">
                  <w:rPr>
                    <w:rFonts w:ascii="MS Gothic" w:eastAsia="MS Gothic" w:hAnsi="MS Gothic" w:cs="Tahoma" w:hint="eastAsia"/>
                    <w:sz w:val="20"/>
                    <w:szCs w:val="20"/>
                  </w:rPr>
                  <w:t>☒</w:t>
                </w:r>
              </w:sdtContent>
            </w:sdt>
            <w:r w:rsidR="005C4253" w:rsidRPr="005C4253">
              <w:rPr>
                <w:rFonts w:ascii="Tahoma" w:hAnsi="Tahoma" w:cs="Tahoma"/>
                <w:sz w:val="20"/>
                <w:szCs w:val="20"/>
              </w:rPr>
              <w:t xml:space="preserve"> Trapper Merz</w:t>
            </w:r>
          </w:p>
        </w:tc>
        <w:tc>
          <w:tcPr>
            <w:tcW w:w="4405" w:type="dxa"/>
          </w:tcPr>
          <w:p w14:paraId="424B08A9" w14:textId="6785EFBA" w:rsidR="00C95E52" w:rsidRPr="005C4253" w:rsidRDefault="005C4253" w:rsidP="00155634">
            <w:pPr>
              <w:rPr>
                <w:rFonts w:ascii="Tahoma" w:hAnsi="Tahoma" w:cs="Tahoma"/>
                <w:sz w:val="20"/>
                <w:szCs w:val="20"/>
              </w:rPr>
            </w:pPr>
            <w:r w:rsidRPr="005C4253">
              <w:rPr>
                <w:rFonts w:ascii="Tahoma" w:hAnsi="Tahoma" w:cs="Tahoma"/>
                <w:sz w:val="20"/>
                <w:szCs w:val="20"/>
              </w:rPr>
              <w:t>Business Intelligence Specialist</w:t>
            </w:r>
          </w:p>
        </w:tc>
      </w:tr>
      <w:tr w:rsidR="00C95E52" w:rsidRPr="00C95E52" w14:paraId="13DF57C2" w14:textId="77777777" w:rsidTr="00406F79">
        <w:tc>
          <w:tcPr>
            <w:tcW w:w="2335" w:type="dxa"/>
          </w:tcPr>
          <w:p w14:paraId="0EE33469" w14:textId="77777777" w:rsidR="00C95E52" w:rsidRPr="00C95E52" w:rsidRDefault="00C95E52" w:rsidP="00155634">
            <w:pPr>
              <w:rPr>
                <w:rFonts w:ascii="Tahoma" w:hAnsi="Tahoma" w:cs="Tahoma"/>
                <w:b/>
                <w:bCs/>
                <w:sz w:val="20"/>
                <w:szCs w:val="20"/>
              </w:rPr>
            </w:pPr>
          </w:p>
        </w:tc>
        <w:tc>
          <w:tcPr>
            <w:tcW w:w="2610" w:type="dxa"/>
          </w:tcPr>
          <w:p w14:paraId="3D5E4742" w14:textId="62617F2D" w:rsidR="00C95E52" w:rsidRPr="005C4253" w:rsidRDefault="00972951" w:rsidP="00155634">
            <w:pPr>
              <w:rPr>
                <w:rFonts w:ascii="Tahoma" w:hAnsi="Tahoma" w:cs="Tahoma"/>
                <w:sz w:val="20"/>
                <w:szCs w:val="20"/>
              </w:rPr>
            </w:pPr>
            <w:sdt>
              <w:sdtPr>
                <w:rPr>
                  <w:rFonts w:ascii="Tahoma" w:hAnsi="Tahoma" w:cs="Tahoma"/>
                  <w:sz w:val="20"/>
                  <w:szCs w:val="20"/>
                </w:rPr>
                <w:id w:val="-393195400"/>
                <w14:checkbox>
                  <w14:checked w14:val="1"/>
                  <w14:checkedState w14:val="2612" w14:font="MS Gothic"/>
                  <w14:uncheckedState w14:val="2610" w14:font="MS Gothic"/>
                </w14:checkbox>
              </w:sdtPr>
              <w:sdtEndPr/>
              <w:sdtContent>
                <w:r w:rsidR="00094F07">
                  <w:rPr>
                    <w:rFonts w:ascii="MS Gothic" w:eastAsia="MS Gothic" w:hAnsi="MS Gothic" w:cs="Tahoma" w:hint="eastAsia"/>
                    <w:sz w:val="20"/>
                    <w:szCs w:val="20"/>
                  </w:rPr>
                  <w:t>☒</w:t>
                </w:r>
              </w:sdtContent>
            </w:sdt>
            <w:r w:rsidR="005C4253" w:rsidRPr="005C4253">
              <w:rPr>
                <w:rFonts w:ascii="Tahoma" w:hAnsi="Tahoma" w:cs="Tahoma"/>
                <w:sz w:val="20"/>
                <w:szCs w:val="20"/>
              </w:rPr>
              <w:t xml:space="preserve"> Hillary Rappuhn</w:t>
            </w:r>
          </w:p>
        </w:tc>
        <w:tc>
          <w:tcPr>
            <w:tcW w:w="4405" w:type="dxa"/>
          </w:tcPr>
          <w:p w14:paraId="64E081C5" w14:textId="6042D197" w:rsidR="00C95E52" w:rsidRPr="005C4253" w:rsidRDefault="005C4253" w:rsidP="00155634">
            <w:pPr>
              <w:rPr>
                <w:rFonts w:ascii="Tahoma" w:hAnsi="Tahoma" w:cs="Tahoma"/>
                <w:sz w:val="20"/>
                <w:szCs w:val="20"/>
              </w:rPr>
            </w:pPr>
            <w:r w:rsidRPr="005C4253">
              <w:rPr>
                <w:rFonts w:ascii="Tahoma" w:hAnsi="Tahoma" w:cs="Tahoma"/>
                <w:sz w:val="20"/>
                <w:szCs w:val="20"/>
              </w:rPr>
              <w:t>Project Coordinator</w:t>
            </w:r>
          </w:p>
        </w:tc>
      </w:tr>
      <w:tr w:rsidR="00C95E52" w:rsidRPr="00C95E52" w14:paraId="1F3B4908" w14:textId="77777777" w:rsidTr="00406F79">
        <w:tc>
          <w:tcPr>
            <w:tcW w:w="2335" w:type="dxa"/>
          </w:tcPr>
          <w:p w14:paraId="7A36643F" w14:textId="77777777" w:rsidR="00C95E52" w:rsidRPr="00C95E52" w:rsidRDefault="00C95E52" w:rsidP="00155634">
            <w:pPr>
              <w:rPr>
                <w:rFonts w:ascii="Tahoma" w:hAnsi="Tahoma" w:cs="Tahoma"/>
                <w:b/>
                <w:bCs/>
                <w:sz w:val="20"/>
                <w:szCs w:val="20"/>
              </w:rPr>
            </w:pPr>
          </w:p>
        </w:tc>
        <w:tc>
          <w:tcPr>
            <w:tcW w:w="2610" w:type="dxa"/>
          </w:tcPr>
          <w:p w14:paraId="13B0BCA0" w14:textId="10840F67" w:rsidR="00C95E52" w:rsidRPr="005C4253" w:rsidRDefault="00972951" w:rsidP="00155634">
            <w:pPr>
              <w:rPr>
                <w:rFonts w:ascii="Tahoma" w:hAnsi="Tahoma" w:cs="Tahoma"/>
                <w:sz w:val="20"/>
                <w:szCs w:val="20"/>
              </w:rPr>
            </w:pPr>
            <w:sdt>
              <w:sdtPr>
                <w:rPr>
                  <w:rFonts w:ascii="Tahoma" w:hAnsi="Tahoma" w:cs="Tahoma"/>
                  <w:sz w:val="20"/>
                  <w:szCs w:val="20"/>
                </w:rPr>
                <w:id w:val="-505217831"/>
                <w14:checkbox>
                  <w14:checked w14:val="1"/>
                  <w14:checkedState w14:val="2612" w14:font="MS Gothic"/>
                  <w14:uncheckedState w14:val="2610" w14:font="MS Gothic"/>
                </w14:checkbox>
              </w:sdtPr>
              <w:sdtEndPr/>
              <w:sdtContent>
                <w:r w:rsidR="007F47FA">
                  <w:rPr>
                    <w:rFonts w:ascii="MS Gothic" w:eastAsia="MS Gothic" w:hAnsi="MS Gothic" w:cs="Tahoma" w:hint="eastAsia"/>
                    <w:sz w:val="20"/>
                    <w:szCs w:val="20"/>
                  </w:rPr>
                  <w:t>☒</w:t>
                </w:r>
              </w:sdtContent>
            </w:sdt>
            <w:r w:rsidR="005C4253" w:rsidRPr="005C4253">
              <w:rPr>
                <w:rFonts w:ascii="Tahoma" w:hAnsi="Tahoma" w:cs="Tahoma"/>
                <w:sz w:val="20"/>
                <w:szCs w:val="20"/>
              </w:rPr>
              <w:t xml:space="preserve"> Jessica Williams</w:t>
            </w:r>
          </w:p>
        </w:tc>
        <w:tc>
          <w:tcPr>
            <w:tcW w:w="4405" w:type="dxa"/>
          </w:tcPr>
          <w:p w14:paraId="7E4103CA" w14:textId="371A3FCC" w:rsidR="00C95E52" w:rsidRPr="005C4253" w:rsidRDefault="005C4253" w:rsidP="00155634">
            <w:pPr>
              <w:rPr>
                <w:rFonts w:ascii="Tahoma" w:hAnsi="Tahoma" w:cs="Tahoma"/>
                <w:sz w:val="20"/>
                <w:szCs w:val="20"/>
              </w:rPr>
            </w:pPr>
            <w:r w:rsidRPr="005C4253">
              <w:rPr>
                <w:rFonts w:ascii="Tahoma" w:hAnsi="Tahoma" w:cs="Tahoma"/>
                <w:sz w:val="20"/>
                <w:szCs w:val="20"/>
              </w:rPr>
              <w:t>Performance Improvement Specialist</w:t>
            </w:r>
          </w:p>
        </w:tc>
      </w:tr>
      <w:tr w:rsidR="005C4253" w:rsidRPr="00C95E52" w14:paraId="34684C42" w14:textId="77777777" w:rsidTr="00E6256A">
        <w:tc>
          <w:tcPr>
            <w:tcW w:w="9350" w:type="dxa"/>
            <w:gridSpan w:val="3"/>
          </w:tcPr>
          <w:p w14:paraId="2A0C4964" w14:textId="77777777" w:rsidR="005C4253" w:rsidRPr="00C95E52" w:rsidRDefault="005C4253" w:rsidP="005C4253">
            <w:pPr>
              <w:spacing w:line="120" w:lineRule="auto"/>
              <w:rPr>
                <w:rFonts w:ascii="Tahoma" w:hAnsi="Tahoma" w:cs="Tahoma"/>
                <w:b/>
                <w:bCs/>
                <w:sz w:val="20"/>
                <w:szCs w:val="20"/>
              </w:rPr>
            </w:pPr>
          </w:p>
        </w:tc>
      </w:tr>
      <w:tr w:rsidR="00C95E52" w:rsidRPr="00C95E52" w14:paraId="420D9F60" w14:textId="77777777" w:rsidTr="00406F79">
        <w:tc>
          <w:tcPr>
            <w:tcW w:w="2335" w:type="dxa"/>
          </w:tcPr>
          <w:p w14:paraId="20424C08" w14:textId="0AF9F1DE" w:rsidR="00C95E52" w:rsidRPr="00C95E52" w:rsidRDefault="005C4253" w:rsidP="00155634">
            <w:pPr>
              <w:rPr>
                <w:rFonts w:ascii="Tahoma" w:hAnsi="Tahoma" w:cs="Tahoma"/>
                <w:b/>
                <w:bCs/>
                <w:sz w:val="20"/>
                <w:szCs w:val="20"/>
              </w:rPr>
            </w:pPr>
            <w:r>
              <w:rPr>
                <w:rFonts w:ascii="Tahoma" w:hAnsi="Tahoma" w:cs="Tahoma"/>
                <w:b/>
                <w:bCs/>
                <w:sz w:val="20"/>
                <w:szCs w:val="20"/>
              </w:rPr>
              <w:t>Wellvance:</w:t>
            </w:r>
          </w:p>
        </w:tc>
        <w:tc>
          <w:tcPr>
            <w:tcW w:w="2610" w:type="dxa"/>
          </w:tcPr>
          <w:p w14:paraId="2A6B9065" w14:textId="5C4509F7" w:rsidR="00C95E52" w:rsidRPr="005C4253" w:rsidRDefault="00972951" w:rsidP="00155634">
            <w:pPr>
              <w:rPr>
                <w:rFonts w:ascii="Tahoma" w:hAnsi="Tahoma" w:cs="Tahoma"/>
                <w:sz w:val="20"/>
                <w:szCs w:val="20"/>
              </w:rPr>
            </w:pPr>
            <w:sdt>
              <w:sdtPr>
                <w:rPr>
                  <w:rFonts w:ascii="Tahoma" w:hAnsi="Tahoma" w:cs="Tahoma"/>
                  <w:sz w:val="20"/>
                  <w:szCs w:val="20"/>
                </w:rPr>
                <w:id w:val="323091472"/>
                <w14:checkbox>
                  <w14:checked w14:val="0"/>
                  <w14:checkedState w14:val="2612" w14:font="MS Gothic"/>
                  <w14:uncheckedState w14:val="2610" w14:font="MS Gothic"/>
                </w14:checkbox>
              </w:sdtPr>
              <w:sdtEndPr/>
              <w:sdtContent>
                <w:r w:rsidR="005C4253">
                  <w:rPr>
                    <w:rFonts w:ascii="MS Gothic" w:eastAsia="MS Gothic" w:hAnsi="MS Gothic" w:cs="Tahoma" w:hint="eastAsia"/>
                    <w:sz w:val="20"/>
                    <w:szCs w:val="20"/>
                  </w:rPr>
                  <w:t>☐</w:t>
                </w:r>
              </w:sdtContent>
            </w:sdt>
            <w:r w:rsidR="005C4253" w:rsidRPr="005C4253">
              <w:rPr>
                <w:rFonts w:ascii="Tahoma" w:hAnsi="Tahoma" w:cs="Tahoma"/>
                <w:sz w:val="20"/>
                <w:szCs w:val="20"/>
              </w:rPr>
              <w:t xml:space="preserve"> Mary Martin</w:t>
            </w:r>
          </w:p>
        </w:tc>
        <w:tc>
          <w:tcPr>
            <w:tcW w:w="4405" w:type="dxa"/>
          </w:tcPr>
          <w:p w14:paraId="7B8F4316" w14:textId="07B68B12" w:rsidR="00C95E52" w:rsidRPr="005C4253" w:rsidRDefault="005C4253" w:rsidP="00155634">
            <w:pPr>
              <w:rPr>
                <w:rFonts w:ascii="Tahoma" w:hAnsi="Tahoma" w:cs="Tahoma"/>
                <w:sz w:val="20"/>
                <w:szCs w:val="20"/>
              </w:rPr>
            </w:pPr>
            <w:r w:rsidRPr="005C4253">
              <w:rPr>
                <w:rFonts w:ascii="Tahoma" w:hAnsi="Tahoma" w:cs="Tahoma"/>
                <w:sz w:val="20"/>
                <w:szCs w:val="20"/>
              </w:rPr>
              <w:t>Contract and Compliance Specialist</w:t>
            </w:r>
          </w:p>
        </w:tc>
      </w:tr>
      <w:tr w:rsidR="00C95E52" w:rsidRPr="00C95E52" w14:paraId="6754C0B3" w14:textId="77777777" w:rsidTr="00406F79">
        <w:tc>
          <w:tcPr>
            <w:tcW w:w="2335" w:type="dxa"/>
          </w:tcPr>
          <w:p w14:paraId="1FA7ED6F" w14:textId="77777777" w:rsidR="00C95E52" w:rsidRPr="00C95E52" w:rsidRDefault="00C95E52" w:rsidP="00155634">
            <w:pPr>
              <w:rPr>
                <w:rFonts w:ascii="Tahoma" w:hAnsi="Tahoma" w:cs="Tahoma"/>
                <w:b/>
                <w:bCs/>
                <w:sz w:val="20"/>
                <w:szCs w:val="20"/>
              </w:rPr>
            </w:pPr>
          </w:p>
        </w:tc>
        <w:tc>
          <w:tcPr>
            <w:tcW w:w="2610" w:type="dxa"/>
          </w:tcPr>
          <w:p w14:paraId="084C80B6" w14:textId="0E89C140" w:rsidR="00C95E52" w:rsidRPr="005C4253" w:rsidRDefault="00972951" w:rsidP="00155634">
            <w:pPr>
              <w:rPr>
                <w:rFonts w:ascii="Tahoma" w:hAnsi="Tahoma" w:cs="Tahoma"/>
                <w:sz w:val="20"/>
                <w:szCs w:val="20"/>
              </w:rPr>
            </w:pPr>
            <w:sdt>
              <w:sdtPr>
                <w:rPr>
                  <w:rFonts w:ascii="Tahoma" w:hAnsi="Tahoma" w:cs="Tahoma"/>
                  <w:sz w:val="20"/>
                  <w:szCs w:val="20"/>
                </w:rPr>
                <w:id w:val="-809476103"/>
                <w14:checkbox>
                  <w14:checked w14:val="1"/>
                  <w14:checkedState w14:val="2612" w14:font="MS Gothic"/>
                  <w14:uncheckedState w14:val="2610" w14:font="MS Gothic"/>
                </w14:checkbox>
              </w:sdtPr>
              <w:sdtEndPr/>
              <w:sdtContent>
                <w:r w:rsidR="00964D3B">
                  <w:rPr>
                    <w:rFonts w:ascii="MS Gothic" w:eastAsia="MS Gothic" w:hAnsi="MS Gothic" w:cs="Tahoma" w:hint="eastAsia"/>
                    <w:sz w:val="20"/>
                    <w:szCs w:val="20"/>
                  </w:rPr>
                  <w:t>☒</w:t>
                </w:r>
              </w:sdtContent>
            </w:sdt>
            <w:r w:rsidR="005C4253" w:rsidRPr="005C4253">
              <w:rPr>
                <w:rFonts w:ascii="Tahoma" w:hAnsi="Tahoma" w:cs="Tahoma"/>
                <w:sz w:val="20"/>
                <w:szCs w:val="20"/>
              </w:rPr>
              <w:t xml:space="preserve"> Trish Otremba</w:t>
            </w:r>
          </w:p>
        </w:tc>
        <w:tc>
          <w:tcPr>
            <w:tcW w:w="4405" w:type="dxa"/>
          </w:tcPr>
          <w:p w14:paraId="79F2813B" w14:textId="34ACCC4B" w:rsidR="00C95E52" w:rsidRPr="005C4253" w:rsidRDefault="005C4253" w:rsidP="00155634">
            <w:pPr>
              <w:rPr>
                <w:rFonts w:ascii="Tahoma" w:hAnsi="Tahoma" w:cs="Tahoma"/>
                <w:sz w:val="20"/>
                <w:szCs w:val="20"/>
              </w:rPr>
            </w:pPr>
            <w:r w:rsidRPr="005C4253">
              <w:rPr>
                <w:rFonts w:ascii="Tahoma" w:hAnsi="Tahoma" w:cs="Tahoma"/>
                <w:sz w:val="20"/>
                <w:szCs w:val="20"/>
              </w:rPr>
              <w:t>Associate Chief Executive Officer</w:t>
            </w:r>
          </w:p>
        </w:tc>
      </w:tr>
      <w:tr w:rsidR="005C4253" w:rsidRPr="00C95E52" w14:paraId="6A30CF2E" w14:textId="77777777" w:rsidTr="00E6256A">
        <w:tc>
          <w:tcPr>
            <w:tcW w:w="9350" w:type="dxa"/>
            <w:gridSpan w:val="3"/>
          </w:tcPr>
          <w:p w14:paraId="214B8B6E" w14:textId="77777777" w:rsidR="005C4253" w:rsidRPr="00C95E52" w:rsidRDefault="005C4253" w:rsidP="005C4253">
            <w:pPr>
              <w:spacing w:line="120" w:lineRule="auto"/>
              <w:rPr>
                <w:rFonts w:ascii="Tahoma" w:hAnsi="Tahoma" w:cs="Tahoma"/>
                <w:b/>
                <w:bCs/>
                <w:sz w:val="20"/>
                <w:szCs w:val="20"/>
              </w:rPr>
            </w:pPr>
          </w:p>
        </w:tc>
      </w:tr>
      <w:tr w:rsidR="00C95E52" w:rsidRPr="00C95E52" w14:paraId="3ED72C21" w14:textId="77777777" w:rsidTr="00406F79">
        <w:tc>
          <w:tcPr>
            <w:tcW w:w="2335" w:type="dxa"/>
          </w:tcPr>
          <w:p w14:paraId="6D88F7D7" w14:textId="2C12F450" w:rsidR="00C95E52" w:rsidRPr="00C95E52" w:rsidRDefault="005C4253" w:rsidP="00155634">
            <w:pPr>
              <w:rPr>
                <w:rFonts w:ascii="Tahoma" w:hAnsi="Tahoma" w:cs="Tahoma"/>
                <w:b/>
                <w:bCs/>
                <w:sz w:val="20"/>
                <w:szCs w:val="20"/>
              </w:rPr>
            </w:pPr>
            <w:r>
              <w:rPr>
                <w:rFonts w:ascii="Tahoma" w:hAnsi="Tahoma" w:cs="Tahoma"/>
                <w:b/>
                <w:bCs/>
                <w:sz w:val="20"/>
                <w:szCs w:val="20"/>
              </w:rPr>
              <w:t>NMRE:</w:t>
            </w:r>
          </w:p>
        </w:tc>
        <w:tc>
          <w:tcPr>
            <w:tcW w:w="2610" w:type="dxa"/>
          </w:tcPr>
          <w:p w14:paraId="3A98F508" w14:textId="11DE3B11" w:rsidR="00C95E52" w:rsidRPr="005C4253" w:rsidRDefault="00972951" w:rsidP="00155634">
            <w:pPr>
              <w:rPr>
                <w:rFonts w:ascii="Tahoma" w:hAnsi="Tahoma" w:cs="Tahoma"/>
                <w:sz w:val="20"/>
                <w:szCs w:val="20"/>
              </w:rPr>
            </w:pPr>
            <w:sdt>
              <w:sdtPr>
                <w:rPr>
                  <w:rFonts w:ascii="Tahoma" w:hAnsi="Tahoma" w:cs="Tahoma"/>
                  <w:sz w:val="20"/>
                  <w:szCs w:val="20"/>
                </w:rPr>
                <w:id w:val="892461346"/>
                <w14:checkbox>
                  <w14:checked w14:val="0"/>
                  <w14:checkedState w14:val="2612" w14:font="MS Gothic"/>
                  <w14:uncheckedState w14:val="2610" w14:font="MS Gothic"/>
                </w14:checkbox>
              </w:sdtPr>
              <w:sdtEndPr/>
              <w:sdtContent>
                <w:r w:rsidR="006B121D">
                  <w:rPr>
                    <w:rFonts w:ascii="MS Gothic" w:eastAsia="MS Gothic" w:hAnsi="MS Gothic" w:cs="Tahoma" w:hint="eastAsia"/>
                    <w:sz w:val="20"/>
                    <w:szCs w:val="20"/>
                  </w:rPr>
                  <w:t>☐</w:t>
                </w:r>
              </w:sdtContent>
            </w:sdt>
            <w:r w:rsidR="005C4253" w:rsidRPr="005C4253">
              <w:rPr>
                <w:rFonts w:ascii="Tahoma" w:hAnsi="Tahoma" w:cs="Tahoma"/>
                <w:sz w:val="20"/>
                <w:szCs w:val="20"/>
              </w:rPr>
              <w:t xml:space="preserve"> Carol Balousek</w:t>
            </w:r>
          </w:p>
        </w:tc>
        <w:tc>
          <w:tcPr>
            <w:tcW w:w="4405" w:type="dxa"/>
          </w:tcPr>
          <w:p w14:paraId="18FD0C8D" w14:textId="7C3F0285" w:rsidR="00C95E52" w:rsidRPr="005C4253" w:rsidRDefault="005C4253" w:rsidP="00155634">
            <w:pPr>
              <w:rPr>
                <w:rFonts w:ascii="Tahoma" w:hAnsi="Tahoma" w:cs="Tahoma"/>
                <w:sz w:val="20"/>
                <w:szCs w:val="20"/>
              </w:rPr>
            </w:pPr>
            <w:r w:rsidRPr="005C4253">
              <w:rPr>
                <w:rFonts w:ascii="Tahoma" w:hAnsi="Tahoma" w:cs="Tahoma"/>
                <w:sz w:val="20"/>
                <w:szCs w:val="20"/>
              </w:rPr>
              <w:t>Executive Administrator</w:t>
            </w:r>
          </w:p>
        </w:tc>
      </w:tr>
      <w:tr w:rsidR="00C95E52" w:rsidRPr="00C95E52" w14:paraId="2627C454" w14:textId="77777777" w:rsidTr="00406F79">
        <w:tc>
          <w:tcPr>
            <w:tcW w:w="2335" w:type="dxa"/>
          </w:tcPr>
          <w:p w14:paraId="5FC4BC96" w14:textId="77777777" w:rsidR="00C95E52" w:rsidRPr="00C95E52" w:rsidRDefault="00C95E52" w:rsidP="00155634">
            <w:pPr>
              <w:rPr>
                <w:rFonts w:ascii="Tahoma" w:hAnsi="Tahoma" w:cs="Tahoma"/>
                <w:b/>
                <w:bCs/>
                <w:sz w:val="20"/>
                <w:szCs w:val="20"/>
              </w:rPr>
            </w:pPr>
          </w:p>
        </w:tc>
        <w:tc>
          <w:tcPr>
            <w:tcW w:w="2610" w:type="dxa"/>
          </w:tcPr>
          <w:p w14:paraId="1983B517" w14:textId="7AA5440A" w:rsidR="00C95E52" w:rsidRPr="005C4253" w:rsidRDefault="00972951" w:rsidP="00155634">
            <w:pPr>
              <w:rPr>
                <w:rFonts w:ascii="Tahoma" w:hAnsi="Tahoma" w:cs="Tahoma"/>
                <w:sz w:val="20"/>
                <w:szCs w:val="20"/>
              </w:rPr>
            </w:pPr>
            <w:sdt>
              <w:sdtPr>
                <w:rPr>
                  <w:rFonts w:ascii="Tahoma" w:hAnsi="Tahoma" w:cs="Tahoma"/>
                  <w:sz w:val="20"/>
                  <w:szCs w:val="20"/>
                </w:rPr>
                <w:id w:val="547498245"/>
                <w14:checkbox>
                  <w14:checked w14:val="0"/>
                  <w14:checkedState w14:val="2612" w14:font="MS Gothic"/>
                  <w14:uncheckedState w14:val="2610" w14:font="MS Gothic"/>
                </w14:checkbox>
              </w:sdtPr>
              <w:sdtEndPr/>
              <w:sdtContent>
                <w:r w:rsidR="005C4253">
                  <w:rPr>
                    <w:rFonts w:ascii="MS Gothic" w:eastAsia="MS Gothic" w:hAnsi="MS Gothic" w:cs="Tahoma" w:hint="eastAsia"/>
                    <w:sz w:val="20"/>
                    <w:szCs w:val="20"/>
                  </w:rPr>
                  <w:t>☐</w:t>
                </w:r>
              </w:sdtContent>
            </w:sdt>
            <w:r w:rsidR="005C4253" w:rsidRPr="005C4253">
              <w:rPr>
                <w:rFonts w:ascii="Tahoma" w:hAnsi="Tahoma" w:cs="Tahoma"/>
                <w:sz w:val="20"/>
                <w:szCs w:val="20"/>
              </w:rPr>
              <w:t xml:space="preserve"> Eric Kurtz</w:t>
            </w:r>
          </w:p>
        </w:tc>
        <w:tc>
          <w:tcPr>
            <w:tcW w:w="4405" w:type="dxa"/>
          </w:tcPr>
          <w:p w14:paraId="6CC6EABA" w14:textId="269D8DAD" w:rsidR="00C95E52" w:rsidRPr="005C4253" w:rsidRDefault="005C4253" w:rsidP="00155634">
            <w:pPr>
              <w:rPr>
                <w:rFonts w:ascii="Tahoma" w:hAnsi="Tahoma" w:cs="Tahoma"/>
                <w:sz w:val="20"/>
                <w:szCs w:val="20"/>
              </w:rPr>
            </w:pPr>
            <w:r w:rsidRPr="005C4253">
              <w:rPr>
                <w:rFonts w:ascii="Tahoma" w:hAnsi="Tahoma" w:cs="Tahoma"/>
                <w:sz w:val="20"/>
                <w:szCs w:val="20"/>
              </w:rPr>
              <w:t>Chief Executive Officer</w:t>
            </w:r>
          </w:p>
        </w:tc>
      </w:tr>
      <w:tr w:rsidR="00C95E52" w:rsidRPr="00C95E52" w14:paraId="58284BBC" w14:textId="77777777" w:rsidTr="00406F79">
        <w:tc>
          <w:tcPr>
            <w:tcW w:w="2335" w:type="dxa"/>
          </w:tcPr>
          <w:p w14:paraId="5EA38D93" w14:textId="77777777" w:rsidR="00C95E52" w:rsidRPr="00C95E52" w:rsidRDefault="00C95E52" w:rsidP="00155634">
            <w:pPr>
              <w:rPr>
                <w:rFonts w:ascii="Tahoma" w:hAnsi="Tahoma" w:cs="Tahoma"/>
                <w:b/>
                <w:bCs/>
                <w:sz w:val="20"/>
                <w:szCs w:val="20"/>
              </w:rPr>
            </w:pPr>
          </w:p>
        </w:tc>
        <w:tc>
          <w:tcPr>
            <w:tcW w:w="2610" w:type="dxa"/>
          </w:tcPr>
          <w:p w14:paraId="437B300C" w14:textId="31301D22" w:rsidR="00C95E52" w:rsidRPr="005C4253" w:rsidRDefault="00972951" w:rsidP="00155634">
            <w:pPr>
              <w:rPr>
                <w:rFonts w:ascii="Tahoma" w:hAnsi="Tahoma" w:cs="Tahoma"/>
                <w:sz w:val="20"/>
                <w:szCs w:val="20"/>
              </w:rPr>
            </w:pPr>
            <w:sdt>
              <w:sdtPr>
                <w:rPr>
                  <w:rFonts w:ascii="Tahoma" w:hAnsi="Tahoma" w:cs="Tahoma"/>
                  <w:sz w:val="20"/>
                  <w:szCs w:val="20"/>
                </w:rPr>
                <w:id w:val="552893395"/>
                <w14:checkbox>
                  <w14:checked w14:val="0"/>
                  <w14:checkedState w14:val="2612" w14:font="MS Gothic"/>
                  <w14:uncheckedState w14:val="2610" w14:font="MS Gothic"/>
                </w14:checkbox>
              </w:sdtPr>
              <w:sdtEndPr/>
              <w:sdtContent>
                <w:r w:rsidR="005C4253">
                  <w:rPr>
                    <w:rFonts w:ascii="MS Gothic" w:eastAsia="MS Gothic" w:hAnsi="MS Gothic" w:cs="Tahoma" w:hint="eastAsia"/>
                    <w:sz w:val="20"/>
                    <w:szCs w:val="20"/>
                  </w:rPr>
                  <w:t>☐</w:t>
                </w:r>
              </w:sdtContent>
            </w:sdt>
            <w:r w:rsidR="005C4253" w:rsidRPr="005C4253">
              <w:rPr>
                <w:rFonts w:ascii="Tahoma" w:hAnsi="Tahoma" w:cs="Tahoma"/>
                <w:sz w:val="20"/>
                <w:szCs w:val="20"/>
              </w:rPr>
              <w:t xml:space="preserve"> Heidi McClenaghan</w:t>
            </w:r>
          </w:p>
        </w:tc>
        <w:tc>
          <w:tcPr>
            <w:tcW w:w="4405" w:type="dxa"/>
          </w:tcPr>
          <w:p w14:paraId="67EF088F" w14:textId="12D491D6" w:rsidR="00C95E52" w:rsidRPr="005C4253" w:rsidRDefault="005C4253" w:rsidP="00155634">
            <w:pPr>
              <w:rPr>
                <w:rFonts w:ascii="Tahoma" w:hAnsi="Tahoma" w:cs="Tahoma"/>
                <w:sz w:val="20"/>
                <w:szCs w:val="20"/>
              </w:rPr>
            </w:pPr>
            <w:r w:rsidRPr="005C4253">
              <w:rPr>
                <w:rFonts w:ascii="Tahoma" w:hAnsi="Tahoma" w:cs="Tahoma"/>
                <w:sz w:val="20"/>
                <w:szCs w:val="20"/>
              </w:rPr>
              <w:t>Quality Manager</w:t>
            </w:r>
          </w:p>
        </w:tc>
      </w:tr>
      <w:tr w:rsidR="00C95E52" w:rsidRPr="00C95E52" w14:paraId="3AF76553" w14:textId="77777777" w:rsidTr="00406F79">
        <w:tc>
          <w:tcPr>
            <w:tcW w:w="2335" w:type="dxa"/>
          </w:tcPr>
          <w:p w14:paraId="1CEE59D2" w14:textId="77777777" w:rsidR="00C95E52" w:rsidRPr="00C95E52" w:rsidRDefault="00C95E52" w:rsidP="00155634">
            <w:pPr>
              <w:rPr>
                <w:rFonts w:ascii="Tahoma" w:hAnsi="Tahoma" w:cs="Tahoma"/>
                <w:b/>
                <w:bCs/>
                <w:sz w:val="20"/>
                <w:szCs w:val="20"/>
              </w:rPr>
            </w:pPr>
          </w:p>
        </w:tc>
        <w:tc>
          <w:tcPr>
            <w:tcW w:w="2610" w:type="dxa"/>
          </w:tcPr>
          <w:p w14:paraId="7EF87DB0" w14:textId="1DDA719A" w:rsidR="00C95E52" w:rsidRPr="005C4253" w:rsidRDefault="00972951" w:rsidP="00155634">
            <w:pPr>
              <w:rPr>
                <w:rFonts w:ascii="Tahoma" w:hAnsi="Tahoma" w:cs="Tahoma"/>
                <w:sz w:val="20"/>
                <w:szCs w:val="20"/>
              </w:rPr>
            </w:pPr>
            <w:sdt>
              <w:sdtPr>
                <w:rPr>
                  <w:rFonts w:ascii="Tahoma" w:hAnsi="Tahoma" w:cs="Tahoma"/>
                  <w:sz w:val="20"/>
                  <w:szCs w:val="20"/>
                </w:rPr>
                <w:id w:val="-988097814"/>
                <w14:checkbox>
                  <w14:checked w14:val="0"/>
                  <w14:checkedState w14:val="2612" w14:font="MS Gothic"/>
                  <w14:uncheckedState w14:val="2610" w14:font="MS Gothic"/>
                </w14:checkbox>
              </w:sdtPr>
              <w:sdtEndPr/>
              <w:sdtContent>
                <w:r w:rsidR="005C4253">
                  <w:rPr>
                    <w:rFonts w:ascii="MS Gothic" w:eastAsia="MS Gothic" w:hAnsi="MS Gothic" w:cs="Tahoma" w:hint="eastAsia"/>
                    <w:sz w:val="20"/>
                    <w:szCs w:val="20"/>
                  </w:rPr>
                  <w:t>☐</w:t>
                </w:r>
              </w:sdtContent>
            </w:sdt>
            <w:r w:rsidR="005C4253" w:rsidRPr="005C4253">
              <w:rPr>
                <w:rFonts w:ascii="Tahoma" w:hAnsi="Tahoma" w:cs="Tahoma"/>
                <w:sz w:val="20"/>
                <w:szCs w:val="20"/>
              </w:rPr>
              <w:t xml:space="preserve"> Brandon Rhue</w:t>
            </w:r>
          </w:p>
        </w:tc>
        <w:tc>
          <w:tcPr>
            <w:tcW w:w="4405" w:type="dxa"/>
          </w:tcPr>
          <w:p w14:paraId="1DFAD62E" w14:textId="3E8503E1" w:rsidR="00C95E52" w:rsidRPr="005C4253" w:rsidRDefault="005C4253" w:rsidP="00155634">
            <w:pPr>
              <w:rPr>
                <w:rFonts w:ascii="Tahoma" w:hAnsi="Tahoma" w:cs="Tahoma"/>
                <w:sz w:val="20"/>
                <w:szCs w:val="20"/>
              </w:rPr>
            </w:pPr>
            <w:r w:rsidRPr="005C4253">
              <w:rPr>
                <w:rFonts w:ascii="Tahoma" w:hAnsi="Tahoma" w:cs="Tahoma"/>
                <w:sz w:val="20"/>
                <w:szCs w:val="20"/>
              </w:rPr>
              <w:t>Chief Information Officer/Operations Director</w:t>
            </w:r>
          </w:p>
        </w:tc>
      </w:tr>
      <w:tr w:rsidR="00C95E52" w:rsidRPr="00C95E52" w14:paraId="60D8EC92" w14:textId="77777777" w:rsidTr="00406F79">
        <w:tc>
          <w:tcPr>
            <w:tcW w:w="2335" w:type="dxa"/>
          </w:tcPr>
          <w:p w14:paraId="3FF6E6FC" w14:textId="77777777" w:rsidR="00C95E52" w:rsidRPr="00C95E52" w:rsidRDefault="00C95E52" w:rsidP="00155634">
            <w:pPr>
              <w:rPr>
                <w:rFonts w:ascii="Tahoma" w:hAnsi="Tahoma" w:cs="Tahoma"/>
                <w:b/>
                <w:bCs/>
                <w:sz w:val="20"/>
                <w:szCs w:val="20"/>
              </w:rPr>
            </w:pPr>
          </w:p>
        </w:tc>
        <w:tc>
          <w:tcPr>
            <w:tcW w:w="2610" w:type="dxa"/>
          </w:tcPr>
          <w:p w14:paraId="7E083679" w14:textId="059EB0E4" w:rsidR="00C95E52" w:rsidRPr="005C4253" w:rsidRDefault="00972951" w:rsidP="00155634">
            <w:pPr>
              <w:rPr>
                <w:rFonts w:ascii="Tahoma" w:hAnsi="Tahoma" w:cs="Tahoma"/>
                <w:sz w:val="20"/>
                <w:szCs w:val="20"/>
              </w:rPr>
            </w:pPr>
            <w:sdt>
              <w:sdtPr>
                <w:rPr>
                  <w:rFonts w:ascii="Tahoma" w:hAnsi="Tahoma" w:cs="Tahoma"/>
                  <w:sz w:val="20"/>
                  <w:szCs w:val="20"/>
                </w:rPr>
                <w:id w:val="-243035494"/>
                <w14:checkbox>
                  <w14:checked w14:val="1"/>
                  <w14:checkedState w14:val="2612" w14:font="MS Gothic"/>
                  <w14:uncheckedState w14:val="2610" w14:font="MS Gothic"/>
                </w14:checkbox>
              </w:sdtPr>
              <w:sdtEndPr/>
              <w:sdtContent>
                <w:r w:rsidR="00F27661">
                  <w:rPr>
                    <w:rFonts w:ascii="MS Gothic" w:eastAsia="MS Gothic" w:hAnsi="MS Gothic" w:cs="Tahoma" w:hint="eastAsia"/>
                    <w:sz w:val="20"/>
                    <w:szCs w:val="20"/>
                  </w:rPr>
                  <w:t>☒</w:t>
                </w:r>
              </w:sdtContent>
            </w:sdt>
            <w:r w:rsidR="005C4253" w:rsidRPr="005C4253">
              <w:rPr>
                <w:rFonts w:ascii="Tahoma" w:hAnsi="Tahoma" w:cs="Tahoma"/>
                <w:sz w:val="20"/>
                <w:szCs w:val="20"/>
              </w:rPr>
              <w:t xml:space="preserve"> Chris VanWagoner</w:t>
            </w:r>
          </w:p>
        </w:tc>
        <w:tc>
          <w:tcPr>
            <w:tcW w:w="4405" w:type="dxa"/>
          </w:tcPr>
          <w:p w14:paraId="1C1EB380" w14:textId="58A6C3B7" w:rsidR="00C95E52" w:rsidRPr="005C4253" w:rsidRDefault="005C4253" w:rsidP="00155634">
            <w:pPr>
              <w:rPr>
                <w:rFonts w:ascii="Tahoma" w:hAnsi="Tahoma" w:cs="Tahoma"/>
                <w:sz w:val="20"/>
                <w:szCs w:val="20"/>
              </w:rPr>
            </w:pPr>
            <w:r w:rsidRPr="005C4253">
              <w:rPr>
                <w:rFonts w:ascii="Tahoma" w:hAnsi="Tahoma" w:cs="Tahoma"/>
                <w:sz w:val="20"/>
                <w:szCs w:val="20"/>
              </w:rPr>
              <w:t>Contract and Provider Network Manager</w:t>
            </w:r>
          </w:p>
        </w:tc>
      </w:tr>
    </w:tbl>
    <w:p w14:paraId="6DBF61BC" w14:textId="77777777" w:rsidR="00C95E52" w:rsidRPr="00155634" w:rsidRDefault="00C95E52" w:rsidP="00155634">
      <w:pPr>
        <w:spacing w:after="0" w:line="240" w:lineRule="auto"/>
        <w:rPr>
          <w:rFonts w:ascii="Tahoma" w:hAnsi="Tahoma" w:cs="Tahoma"/>
          <w:b/>
          <w:bCs/>
          <w:sz w:val="22"/>
          <w:szCs w:val="22"/>
        </w:rPr>
      </w:pPr>
    </w:p>
    <w:p w14:paraId="631567C0" w14:textId="77777777" w:rsidR="0022669D" w:rsidRDefault="0022669D" w:rsidP="00155634">
      <w:pPr>
        <w:spacing w:after="0" w:line="240" w:lineRule="auto"/>
        <w:rPr>
          <w:rFonts w:ascii="Tahoma" w:hAnsi="Tahoma" w:cs="Tahoma"/>
          <w:sz w:val="22"/>
          <w:szCs w:val="22"/>
          <w:u w:val="single"/>
        </w:rPr>
      </w:pPr>
    </w:p>
    <w:p w14:paraId="7C55BB69" w14:textId="57A80003" w:rsidR="00155634" w:rsidRPr="00945E2E" w:rsidRDefault="00155634" w:rsidP="00C96CF0">
      <w:pPr>
        <w:spacing w:after="0" w:line="240" w:lineRule="auto"/>
        <w:rPr>
          <w:rFonts w:ascii="Tahoma" w:hAnsi="Tahoma" w:cs="Tahoma"/>
          <w:sz w:val="22"/>
          <w:szCs w:val="22"/>
          <w:u w:val="single"/>
        </w:rPr>
      </w:pPr>
      <w:r w:rsidRPr="00945E2E">
        <w:rPr>
          <w:rFonts w:ascii="Tahoma" w:hAnsi="Tahoma" w:cs="Tahoma"/>
          <w:sz w:val="22"/>
          <w:szCs w:val="22"/>
          <w:u w:val="single"/>
        </w:rPr>
        <w:t>INTRODUCTIONS</w:t>
      </w:r>
    </w:p>
    <w:p w14:paraId="22232C15" w14:textId="66984EBF" w:rsidR="00155634" w:rsidRPr="00945E2E" w:rsidRDefault="00155634" w:rsidP="00C96CF0">
      <w:pPr>
        <w:spacing w:after="0" w:line="240" w:lineRule="auto"/>
        <w:rPr>
          <w:rFonts w:ascii="Tahoma" w:hAnsi="Tahoma" w:cs="Tahoma"/>
          <w:sz w:val="22"/>
          <w:szCs w:val="22"/>
        </w:rPr>
      </w:pPr>
      <w:r w:rsidRPr="00945E2E">
        <w:rPr>
          <w:rFonts w:ascii="Tahoma" w:hAnsi="Tahoma" w:cs="Tahoma"/>
          <w:sz w:val="22"/>
          <w:szCs w:val="22"/>
        </w:rPr>
        <w:t>Chris welcomed committee members to the meeting and attendance was taken.</w:t>
      </w:r>
      <w:r w:rsidR="00803FEB">
        <w:rPr>
          <w:rFonts w:ascii="Tahoma" w:hAnsi="Tahoma" w:cs="Tahoma"/>
          <w:sz w:val="22"/>
          <w:szCs w:val="22"/>
        </w:rPr>
        <w:t xml:space="preserve"> </w:t>
      </w:r>
      <w:r w:rsidR="0028784F">
        <w:rPr>
          <w:rFonts w:ascii="Tahoma" w:hAnsi="Tahoma" w:cs="Tahoma"/>
          <w:sz w:val="22"/>
          <w:szCs w:val="22"/>
        </w:rPr>
        <w:t xml:space="preserve">New member </w:t>
      </w:r>
      <w:r w:rsidR="00803FEB" w:rsidRPr="005C4253">
        <w:rPr>
          <w:rFonts w:ascii="Tahoma" w:hAnsi="Tahoma" w:cs="Tahoma"/>
          <w:sz w:val="20"/>
          <w:szCs w:val="20"/>
        </w:rPr>
        <w:t>Jen</w:t>
      </w:r>
      <w:r w:rsidR="00803FEB">
        <w:rPr>
          <w:rFonts w:ascii="Tahoma" w:hAnsi="Tahoma" w:cs="Tahoma"/>
          <w:sz w:val="20"/>
          <w:szCs w:val="20"/>
        </w:rPr>
        <w:t xml:space="preserve">nifer Wieczorkowski was </w:t>
      </w:r>
      <w:r w:rsidR="0028784F">
        <w:rPr>
          <w:rFonts w:ascii="Tahoma" w:hAnsi="Tahoma" w:cs="Tahoma"/>
          <w:sz w:val="20"/>
          <w:szCs w:val="20"/>
        </w:rPr>
        <w:t>introduced, replacing Morgan Hale.</w:t>
      </w:r>
    </w:p>
    <w:p w14:paraId="65A061C5" w14:textId="77777777" w:rsidR="00155634" w:rsidRPr="00945E2E" w:rsidRDefault="00155634" w:rsidP="00C96CF0">
      <w:pPr>
        <w:spacing w:after="0" w:line="240" w:lineRule="auto"/>
        <w:rPr>
          <w:rFonts w:ascii="Tahoma" w:hAnsi="Tahoma" w:cs="Tahoma"/>
          <w:sz w:val="22"/>
          <w:szCs w:val="22"/>
        </w:rPr>
      </w:pPr>
    </w:p>
    <w:p w14:paraId="55F30A24" w14:textId="28B37A2B" w:rsidR="00155634" w:rsidRPr="00945E2E" w:rsidRDefault="00155634" w:rsidP="00C96CF0">
      <w:pPr>
        <w:spacing w:after="0" w:line="240" w:lineRule="auto"/>
        <w:rPr>
          <w:rFonts w:ascii="Tahoma" w:hAnsi="Tahoma" w:cs="Tahoma"/>
          <w:sz w:val="22"/>
          <w:szCs w:val="22"/>
          <w:u w:val="single"/>
        </w:rPr>
      </w:pPr>
      <w:r w:rsidRPr="00945E2E">
        <w:rPr>
          <w:rFonts w:ascii="Tahoma" w:hAnsi="Tahoma" w:cs="Tahoma"/>
          <w:sz w:val="22"/>
          <w:szCs w:val="22"/>
          <w:u w:val="single"/>
        </w:rPr>
        <w:t>REVIEW AGENDA &amp; ADDITIONS</w:t>
      </w:r>
    </w:p>
    <w:p w14:paraId="48653EE1" w14:textId="7AF0B492" w:rsidR="00155634" w:rsidRPr="00945E2E" w:rsidRDefault="00155634" w:rsidP="00C96CF0">
      <w:pPr>
        <w:spacing w:after="0" w:line="240" w:lineRule="auto"/>
        <w:rPr>
          <w:rFonts w:ascii="Tahoma" w:hAnsi="Tahoma" w:cs="Tahoma"/>
          <w:sz w:val="22"/>
          <w:szCs w:val="22"/>
        </w:rPr>
      </w:pPr>
      <w:r w:rsidRPr="00945E2E">
        <w:rPr>
          <w:rFonts w:ascii="Tahoma" w:hAnsi="Tahoma" w:cs="Tahoma"/>
          <w:sz w:val="22"/>
          <w:szCs w:val="22"/>
        </w:rPr>
        <w:t>No additions to the meeting agenda were requested.</w:t>
      </w:r>
    </w:p>
    <w:p w14:paraId="3B30CD73" w14:textId="77777777" w:rsidR="00155634" w:rsidRPr="00945E2E" w:rsidRDefault="00155634" w:rsidP="00C96CF0">
      <w:pPr>
        <w:spacing w:after="0" w:line="240" w:lineRule="auto"/>
        <w:rPr>
          <w:rFonts w:ascii="Tahoma" w:hAnsi="Tahoma" w:cs="Tahoma"/>
          <w:sz w:val="22"/>
          <w:szCs w:val="22"/>
        </w:rPr>
      </w:pPr>
    </w:p>
    <w:p w14:paraId="5E98238E" w14:textId="25C4416E" w:rsidR="00155634" w:rsidRPr="00945E2E" w:rsidRDefault="00155634" w:rsidP="00C96CF0">
      <w:pPr>
        <w:spacing w:after="0" w:line="240" w:lineRule="auto"/>
        <w:rPr>
          <w:rFonts w:ascii="Tahoma" w:hAnsi="Tahoma" w:cs="Tahoma"/>
          <w:sz w:val="22"/>
          <w:szCs w:val="22"/>
          <w:u w:val="single"/>
        </w:rPr>
      </w:pPr>
      <w:r w:rsidRPr="00945E2E">
        <w:rPr>
          <w:rFonts w:ascii="Tahoma" w:hAnsi="Tahoma" w:cs="Tahoma"/>
          <w:sz w:val="22"/>
          <w:szCs w:val="22"/>
          <w:u w:val="single"/>
        </w:rPr>
        <w:t>APPROVAL OF PREVIOUS MEETING MINUTES</w:t>
      </w:r>
    </w:p>
    <w:p w14:paraId="57326EEA" w14:textId="0A9D9865" w:rsidR="00155634" w:rsidRPr="00945E2E" w:rsidRDefault="00155634" w:rsidP="00C96CF0">
      <w:pPr>
        <w:spacing w:after="0" w:line="240" w:lineRule="auto"/>
        <w:rPr>
          <w:rFonts w:ascii="Tahoma" w:hAnsi="Tahoma" w:cs="Tahoma"/>
          <w:sz w:val="22"/>
          <w:szCs w:val="22"/>
        </w:rPr>
      </w:pPr>
      <w:r w:rsidRPr="00945E2E">
        <w:rPr>
          <w:rFonts w:ascii="Tahoma" w:hAnsi="Tahoma" w:cs="Tahoma"/>
          <w:sz w:val="22"/>
          <w:szCs w:val="22"/>
        </w:rPr>
        <w:t xml:space="preserve">The </w:t>
      </w:r>
      <w:r w:rsidR="0044166F">
        <w:rPr>
          <w:rFonts w:ascii="Tahoma" w:hAnsi="Tahoma" w:cs="Tahoma"/>
          <w:sz w:val="22"/>
          <w:szCs w:val="22"/>
        </w:rPr>
        <w:t>June 10</w:t>
      </w:r>
      <w:r w:rsidR="0044166F" w:rsidRPr="0044166F">
        <w:rPr>
          <w:rFonts w:ascii="Tahoma" w:hAnsi="Tahoma" w:cs="Tahoma"/>
          <w:sz w:val="22"/>
          <w:szCs w:val="22"/>
          <w:vertAlign w:val="superscript"/>
        </w:rPr>
        <w:t>th</w:t>
      </w:r>
      <w:r w:rsidR="0044166F">
        <w:rPr>
          <w:rFonts w:ascii="Tahoma" w:hAnsi="Tahoma" w:cs="Tahoma"/>
          <w:sz w:val="22"/>
          <w:szCs w:val="22"/>
        </w:rPr>
        <w:t xml:space="preserve"> </w:t>
      </w:r>
      <w:r w:rsidRPr="00945E2E">
        <w:rPr>
          <w:rFonts w:ascii="Tahoma" w:hAnsi="Tahoma" w:cs="Tahoma"/>
          <w:sz w:val="22"/>
          <w:szCs w:val="22"/>
        </w:rPr>
        <w:t>minutes were included in the meeting materials and approved by consensus.</w:t>
      </w:r>
    </w:p>
    <w:p w14:paraId="4D23A2F3" w14:textId="77777777" w:rsidR="00A94DBA" w:rsidRPr="00945E2E" w:rsidRDefault="00A94DBA" w:rsidP="00C96CF0">
      <w:pPr>
        <w:spacing w:after="0" w:line="240" w:lineRule="auto"/>
        <w:rPr>
          <w:rFonts w:ascii="Tahoma" w:hAnsi="Tahoma" w:cs="Tahoma"/>
          <w:sz w:val="22"/>
          <w:szCs w:val="22"/>
        </w:rPr>
      </w:pPr>
    </w:p>
    <w:p w14:paraId="2C6E48D2" w14:textId="2D8EE1DE" w:rsidR="00155634" w:rsidRPr="00945E2E" w:rsidRDefault="00155634" w:rsidP="0055690B">
      <w:pPr>
        <w:spacing w:after="0"/>
        <w:rPr>
          <w:rFonts w:ascii="Tahoma" w:hAnsi="Tahoma" w:cs="Tahoma"/>
          <w:sz w:val="22"/>
          <w:szCs w:val="22"/>
          <w:u w:val="single"/>
        </w:rPr>
      </w:pPr>
      <w:r w:rsidRPr="00945E2E">
        <w:rPr>
          <w:rFonts w:ascii="Tahoma" w:hAnsi="Tahoma" w:cs="Tahoma"/>
          <w:sz w:val="22"/>
          <w:szCs w:val="22"/>
          <w:u w:val="single"/>
        </w:rPr>
        <w:t>PRIOR ACTION ITEMS</w:t>
      </w:r>
    </w:p>
    <w:p w14:paraId="0662ED75" w14:textId="34641DF3" w:rsidR="00753AEE" w:rsidRDefault="00753AEE" w:rsidP="0055690B">
      <w:pPr>
        <w:spacing w:after="0" w:line="240" w:lineRule="auto"/>
        <w:rPr>
          <w:rFonts w:ascii="Tahoma" w:hAnsi="Tahoma" w:cs="Tahoma"/>
          <w:b/>
          <w:bCs/>
          <w:sz w:val="22"/>
          <w:szCs w:val="22"/>
        </w:rPr>
      </w:pPr>
      <w:r>
        <w:rPr>
          <w:rFonts w:ascii="Tahoma" w:hAnsi="Tahoma" w:cs="Tahoma"/>
          <w:b/>
          <w:bCs/>
          <w:sz w:val="22"/>
          <w:szCs w:val="22"/>
        </w:rPr>
        <w:t>Contact Hospitals for FY26, Ensure Contract Boilerplate and Rates are on Schedule</w:t>
      </w:r>
    </w:p>
    <w:p w14:paraId="3C378E36" w14:textId="4ACEC81D" w:rsidR="00834B97" w:rsidRDefault="00997E28" w:rsidP="0055690B">
      <w:pPr>
        <w:spacing w:after="0" w:line="240" w:lineRule="auto"/>
        <w:rPr>
          <w:rFonts w:ascii="Tahoma" w:hAnsi="Tahoma" w:cs="Tahoma"/>
          <w:sz w:val="22"/>
          <w:szCs w:val="22"/>
        </w:rPr>
      </w:pPr>
      <w:r w:rsidRPr="00997E28">
        <w:rPr>
          <w:rFonts w:ascii="Tahoma" w:hAnsi="Tahoma" w:cs="Tahoma"/>
          <w:sz w:val="22"/>
          <w:szCs w:val="22"/>
        </w:rPr>
        <w:t xml:space="preserve">This topic will be discussed later in the meeting. </w:t>
      </w:r>
    </w:p>
    <w:p w14:paraId="2661F212" w14:textId="77777777" w:rsidR="003D046B" w:rsidRDefault="003D046B" w:rsidP="0055690B">
      <w:pPr>
        <w:spacing w:after="0" w:line="240" w:lineRule="auto"/>
        <w:rPr>
          <w:rFonts w:ascii="Tahoma" w:hAnsi="Tahoma" w:cs="Tahoma"/>
          <w:sz w:val="22"/>
          <w:szCs w:val="22"/>
        </w:rPr>
      </w:pPr>
    </w:p>
    <w:p w14:paraId="730E6A9A" w14:textId="77777777" w:rsidR="003D046B" w:rsidRDefault="003D046B">
      <w:pPr>
        <w:rPr>
          <w:rFonts w:ascii="Tahoma" w:hAnsi="Tahoma" w:cs="Tahoma"/>
          <w:b/>
          <w:bCs/>
          <w:sz w:val="22"/>
          <w:szCs w:val="22"/>
        </w:rPr>
      </w:pPr>
      <w:r>
        <w:rPr>
          <w:rFonts w:ascii="Tahoma" w:hAnsi="Tahoma" w:cs="Tahoma"/>
          <w:b/>
          <w:bCs/>
          <w:sz w:val="22"/>
          <w:szCs w:val="22"/>
        </w:rPr>
        <w:br w:type="page"/>
      </w:r>
    </w:p>
    <w:p w14:paraId="6AC71025" w14:textId="5A4A64EB" w:rsidR="00834B97" w:rsidRDefault="00834B97" w:rsidP="0055690B">
      <w:pPr>
        <w:spacing w:after="0" w:line="240" w:lineRule="auto"/>
        <w:rPr>
          <w:rFonts w:ascii="Tahoma" w:hAnsi="Tahoma" w:cs="Tahoma"/>
          <w:b/>
          <w:bCs/>
          <w:sz w:val="22"/>
          <w:szCs w:val="22"/>
        </w:rPr>
      </w:pPr>
      <w:r>
        <w:rPr>
          <w:rFonts w:ascii="Tahoma" w:hAnsi="Tahoma" w:cs="Tahoma"/>
          <w:b/>
          <w:bCs/>
          <w:sz w:val="22"/>
          <w:szCs w:val="22"/>
        </w:rPr>
        <w:lastRenderedPageBreak/>
        <w:t>Send Directory Checklist</w:t>
      </w:r>
    </w:p>
    <w:p w14:paraId="3EAC05DB" w14:textId="491DFB89" w:rsidR="00997E28" w:rsidRPr="009A21FA" w:rsidRDefault="009A21FA" w:rsidP="0055690B">
      <w:pPr>
        <w:spacing w:after="0" w:line="240" w:lineRule="auto"/>
        <w:rPr>
          <w:rFonts w:ascii="Tahoma" w:hAnsi="Tahoma" w:cs="Tahoma"/>
          <w:sz w:val="22"/>
          <w:szCs w:val="22"/>
        </w:rPr>
      </w:pPr>
      <w:r w:rsidRPr="009A21FA">
        <w:rPr>
          <w:rFonts w:ascii="Tahoma" w:hAnsi="Tahoma" w:cs="Tahoma"/>
          <w:sz w:val="22"/>
          <w:szCs w:val="22"/>
        </w:rPr>
        <w:t xml:space="preserve">The Provider Directory Checklist used by HSAG was </w:t>
      </w:r>
      <w:r w:rsidR="005A2E66">
        <w:rPr>
          <w:rFonts w:ascii="Tahoma" w:hAnsi="Tahoma" w:cs="Tahoma"/>
          <w:sz w:val="22"/>
          <w:szCs w:val="22"/>
        </w:rPr>
        <w:t>included in the meeting materials</w:t>
      </w:r>
      <w:r w:rsidRPr="009A21FA">
        <w:rPr>
          <w:rFonts w:ascii="Tahoma" w:hAnsi="Tahoma" w:cs="Tahoma"/>
          <w:sz w:val="22"/>
          <w:szCs w:val="22"/>
        </w:rPr>
        <w:t xml:space="preserve">. </w:t>
      </w:r>
      <w:r w:rsidR="00B52FD1">
        <w:rPr>
          <w:rFonts w:ascii="Tahoma" w:hAnsi="Tahoma" w:cs="Tahoma"/>
          <w:sz w:val="22"/>
          <w:szCs w:val="22"/>
        </w:rPr>
        <w:t>Chris asked the CMHSPs to score their own Directories against the checklist.</w:t>
      </w:r>
    </w:p>
    <w:p w14:paraId="04B073D9" w14:textId="77777777" w:rsidR="00834B97" w:rsidRDefault="00834B97" w:rsidP="0055690B">
      <w:pPr>
        <w:spacing w:after="0" w:line="240" w:lineRule="auto"/>
        <w:rPr>
          <w:rFonts w:ascii="Tahoma" w:hAnsi="Tahoma" w:cs="Tahoma"/>
          <w:b/>
          <w:bCs/>
          <w:sz w:val="22"/>
          <w:szCs w:val="22"/>
        </w:rPr>
      </w:pPr>
    </w:p>
    <w:p w14:paraId="2F092976" w14:textId="6A071EF5" w:rsidR="00834B97" w:rsidRDefault="00834B97" w:rsidP="0055690B">
      <w:pPr>
        <w:spacing w:after="0" w:line="240" w:lineRule="auto"/>
        <w:rPr>
          <w:rFonts w:ascii="Tahoma" w:hAnsi="Tahoma" w:cs="Tahoma"/>
          <w:b/>
          <w:bCs/>
          <w:sz w:val="22"/>
          <w:szCs w:val="22"/>
        </w:rPr>
      </w:pPr>
      <w:r>
        <w:rPr>
          <w:rFonts w:ascii="Tahoma" w:hAnsi="Tahoma" w:cs="Tahoma"/>
          <w:b/>
          <w:bCs/>
          <w:sz w:val="22"/>
          <w:szCs w:val="22"/>
        </w:rPr>
        <w:t xml:space="preserve">Send </w:t>
      </w:r>
      <w:proofErr w:type="spellStart"/>
      <w:r>
        <w:rPr>
          <w:rFonts w:ascii="Tahoma" w:hAnsi="Tahoma" w:cs="Tahoma"/>
          <w:b/>
          <w:bCs/>
          <w:sz w:val="22"/>
          <w:szCs w:val="22"/>
        </w:rPr>
        <w:t>Havenwyck</w:t>
      </w:r>
      <w:proofErr w:type="spellEnd"/>
      <w:r>
        <w:rPr>
          <w:rFonts w:ascii="Tahoma" w:hAnsi="Tahoma" w:cs="Tahoma"/>
          <w:b/>
          <w:bCs/>
          <w:sz w:val="22"/>
          <w:szCs w:val="22"/>
        </w:rPr>
        <w:t xml:space="preserve"> Amendment Template</w:t>
      </w:r>
    </w:p>
    <w:p w14:paraId="3AF1C6A4" w14:textId="5F35D456" w:rsidR="00834B97" w:rsidRPr="00AE0008" w:rsidRDefault="00555A27" w:rsidP="0055690B">
      <w:pPr>
        <w:spacing w:after="0" w:line="240" w:lineRule="auto"/>
        <w:rPr>
          <w:rFonts w:ascii="Tahoma" w:hAnsi="Tahoma" w:cs="Tahoma"/>
          <w:sz w:val="22"/>
          <w:szCs w:val="22"/>
        </w:rPr>
      </w:pPr>
      <w:r w:rsidRPr="00AE0008">
        <w:rPr>
          <w:rFonts w:ascii="Tahoma" w:hAnsi="Tahoma" w:cs="Tahoma"/>
          <w:sz w:val="22"/>
          <w:szCs w:val="22"/>
        </w:rPr>
        <w:t xml:space="preserve">The </w:t>
      </w:r>
      <w:r w:rsidR="00AE0008" w:rsidRPr="00AE0008">
        <w:rPr>
          <w:rFonts w:ascii="Tahoma" w:hAnsi="Tahoma" w:cs="Tahoma"/>
          <w:sz w:val="22"/>
          <w:szCs w:val="22"/>
        </w:rPr>
        <w:t xml:space="preserve">Amendment Template for </w:t>
      </w:r>
      <w:proofErr w:type="spellStart"/>
      <w:r w:rsidR="00AE0008" w:rsidRPr="00AE0008">
        <w:rPr>
          <w:rFonts w:ascii="Tahoma" w:hAnsi="Tahoma" w:cs="Tahoma"/>
          <w:sz w:val="22"/>
          <w:szCs w:val="22"/>
        </w:rPr>
        <w:t>Havenwyck</w:t>
      </w:r>
      <w:proofErr w:type="spellEnd"/>
      <w:r w:rsidR="00AE0008" w:rsidRPr="00AE0008">
        <w:rPr>
          <w:rFonts w:ascii="Tahoma" w:hAnsi="Tahoma" w:cs="Tahoma"/>
          <w:sz w:val="22"/>
          <w:szCs w:val="22"/>
        </w:rPr>
        <w:t xml:space="preserve"> was saved in the Teams files. </w:t>
      </w:r>
    </w:p>
    <w:p w14:paraId="05817995" w14:textId="77777777" w:rsidR="00834B97" w:rsidRDefault="00834B97" w:rsidP="0055690B">
      <w:pPr>
        <w:spacing w:after="0" w:line="240" w:lineRule="auto"/>
        <w:rPr>
          <w:rFonts w:ascii="Tahoma" w:hAnsi="Tahoma" w:cs="Tahoma"/>
          <w:b/>
          <w:bCs/>
          <w:sz w:val="22"/>
          <w:szCs w:val="22"/>
        </w:rPr>
      </w:pPr>
    </w:p>
    <w:p w14:paraId="5BAAC38C" w14:textId="154835DF" w:rsidR="00834B97" w:rsidRDefault="00834B97" w:rsidP="0055690B">
      <w:pPr>
        <w:spacing w:after="0" w:line="240" w:lineRule="auto"/>
        <w:rPr>
          <w:rFonts w:ascii="Tahoma" w:hAnsi="Tahoma" w:cs="Tahoma"/>
          <w:b/>
          <w:bCs/>
          <w:sz w:val="22"/>
          <w:szCs w:val="22"/>
        </w:rPr>
      </w:pPr>
      <w:r>
        <w:rPr>
          <w:rFonts w:ascii="Tahoma" w:hAnsi="Tahoma" w:cs="Tahoma"/>
          <w:b/>
          <w:bCs/>
          <w:sz w:val="22"/>
          <w:szCs w:val="22"/>
        </w:rPr>
        <w:t>Hours of Operation</w:t>
      </w:r>
    </w:p>
    <w:p w14:paraId="17D5C3A4" w14:textId="77777777" w:rsidR="00A84CAF" w:rsidRPr="00A84CAF" w:rsidRDefault="00A84CAF" w:rsidP="00A84CAF">
      <w:pPr>
        <w:spacing w:after="0" w:line="240" w:lineRule="auto"/>
        <w:rPr>
          <w:rFonts w:ascii="Tahoma" w:hAnsi="Tahoma" w:cs="Tahoma"/>
          <w:sz w:val="22"/>
          <w:szCs w:val="22"/>
        </w:rPr>
      </w:pPr>
      <w:r w:rsidRPr="00A84CAF">
        <w:rPr>
          <w:rFonts w:ascii="Tahoma" w:hAnsi="Tahoma" w:cs="Tahoma"/>
          <w:sz w:val="22"/>
          <w:szCs w:val="22"/>
        </w:rPr>
        <w:t xml:space="preserve">During the June meeting, </w:t>
      </w:r>
      <w:r w:rsidRPr="00A84CAF">
        <w:rPr>
          <w:rFonts w:ascii="Tahoma" w:hAnsi="Tahoma" w:cs="Tahoma"/>
          <w:sz w:val="22"/>
          <w:szCs w:val="22"/>
        </w:rPr>
        <w:t>Kacey asked whether there is a standard that requires providers’ hours of operation to be listed on the Provider Directory. Chris responded that hours of operation are not required based on the HSAG Compliance Review Provider Directory Checklist and 42 CRF 438.10(h</w:t>
      </w:r>
      <w:proofErr w:type="gramStart"/>
      <w:r w:rsidRPr="00A84CAF">
        <w:rPr>
          <w:rFonts w:ascii="Tahoma" w:hAnsi="Tahoma" w:cs="Tahoma"/>
          <w:sz w:val="22"/>
          <w:szCs w:val="22"/>
        </w:rPr>
        <w:t>)(</w:t>
      </w:r>
      <w:proofErr w:type="gramEnd"/>
      <w:r w:rsidRPr="00A84CAF">
        <w:rPr>
          <w:rFonts w:ascii="Tahoma" w:hAnsi="Tahoma" w:cs="Tahoma"/>
          <w:sz w:val="22"/>
          <w:szCs w:val="22"/>
        </w:rPr>
        <w:t>1-2).</w:t>
      </w:r>
    </w:p>
    <w:p w14:paraId="70B7FCD9" w14:textId="7EBF2D43" w:rsidR="00605DDA" w:rsidRPr="00A84CAF" w:rsidRDefault="00605DDA" w:rsidP="0055690B">
      <w:pPr>
        <w:spacing w:after="0" w:line="240" w:lineRule="auto"/>
        <w:rPr>
          <w:rFonts w:ascii="Tahoma" w:hAnsi="Tahoma" w:cs="Tahoma"/>
          <w:b/>
          <w:bCs/>
          <w:sz w:val="22"/>
          <w:szCs w:val="22"/>
        </w:rPr>
      </w:pPr>
    </w:p>
    <w:p w14:paraId="3131E848" w14:textId="77777777" w:rsidR="00980845" w:rsidRDefault="00980845" w:rsidP="00980845">
      <w:pPr>
        <w:spacing w:after="0" w:line="240" w:lineRule="auto"/>
        <w:rPr>
          <w:rFonts w:ascii="Tahoma" w:hAnsi="Tahoma" w:cs="Tahoma"/>
          <w:sz w:val="22"/>
          <w:szCs w:val="22"/>
          <w:u w:val="single"/>
        </w:rPr>
      </w:pPr>
      <w:r w:rsidRPr="00945E2E">
        <w:rPr>
          <w:rFonts w:ascii="Tahoma" w:hAnsi="Tahoma" w:cs="Tahoma"/>
          <w:sz w:val="22"/>
          <w:szCs w:val="22"/>
          <w:u w:val="single"/>
        </w:rPr>
        <w:t>UNIVERSAL CREDENTIALING</w:t>
      </w:r>
    </w:p>
    <w:p w14:paraId="705F5F9F" w14:textId="60482C02" w:rsidR="00980845" w:rsidRPr="00F910F5" w:rsidRDefault="00F910F5" w:rsidP="00C96CF0">
      <w:pPr>
        <w:spacing w:after="0" w:line="240" w:lineRule="auto"/>
        <w:rPr>
          <w:rFonts w:ascii="Tahoma" w:hAnsi="Tahoma" w:cs="Tahoma"/>
          <w:b/>
          <w:bCs/>
          <w:sz w:val="22"/>
          <w:szCs w:val="22"/>
        </w:rPr>
      </w:pPr>
      <w:r w:rsidRPr="00F910F5">
        <w:rPr>
          <w:rFonts w:ascii="Tahoma" w:hAnsi="Tahoma" w:cs="Tahoma"/>
          <w:b/>
          <w:bCs/>
          <w:sz w:val="22"/>
          <w:szCs w:val="22"/>
        </w:rPr>
        <w:t>Expired Documentation Memo and Job Aids</w:t>
      </w:r>
    </w:p>
    <w:p w14:paraId="18CD99AD" w14:textId="218C25EE" w:rsidR="00F910F5" w:rsidRDefault="00F651BA" w:rsidP="00C96CF0">
      <w:pPr>
        <w:spacing w:after="0" w:line="240" w:lineRule="auto"/>
        <w:rPr>
          <w:rFonts w:ascii="Tahoma" w:hAnsi="Tahoma" w:cs="Tahoma"/>
          <w:sz w:val="22"/>
          <w:szCs w:val="22"/>
        </w:rPr>
      </w:pPr>
      <w:r>
        <w:rPr>
          <w:rFonts w:ascii="Tahoma" w:hAnsi="Tahoma" w:cs="Tahoma"/>
          <w:sz w:val="22"/>
          <w:szCs w:val="22"/>
        </w:rPr>
        <w:t xml:space="preserve">A memo was </w:t>
      </w:r>
      <w:r w:rsidR="003B7E5B">
        <w:rPr>
          <w:rFonts w:ascii="Tahoma" w:hAnsi="Tahoma" w:cs="Tahoma"/>
          <w:sz w:val="22"/>
          <w:szCs w:val="22"/>
        </w:rPr>
        <w:t xml:space="preserve">sent by </w:t>
      </w:r>
      <w:r w:rsidR="008171D2">
        <w:rPr>
          <w:rFonts w:ascii="Tahoma" w:hAnsi="Tahoma" w:cs="Tahoma"/>
          <w:sz w:val="22"/>
          <w:szCs w:val="22"/>
        </w:rPr>
        <w:t>Liz De</w:t>
      </w:r>
      <w:r w:rsidR="005E28F5">
        <w:rPr>
          <w:rFonts w:ascii="Tahoma" w:hAnsi="Tahoma" w:cs="Tahoma"/>
          <w:sz w:val="22"/>
          <w:szCs w:val="22"/>
        </w:rPr>
        <w:t xml:space="preserve">Jongh from </w:t>
      </w:r>
      <w:r w:rsidR="003B7E5B">
        <w:rPr>
          <w:rFonts w:ascii="Tahoma" w:hAnsi="Tahoma" w:cs="Tahoma"/>
          <w:sz w:val="22"/>
          <w:szCs w:val="22"/>
        </w:rPr>
        <w:t>MDHHS on June 27</w:t>
      </w:r>
      <w:r w:rsidR="003B7E5B" w:rsidRPr="003B7E5B">
        <w:rPr>
          <w:rFonts w:ascii="Tahoma" w:hAnsi="Tahoma" w:cs="Tahoma"/>
          <w:sz w:val="22"/>
          <w:szCs w:val="22"/>
          <w:vertAlign w:val="superscript"/>
        </w:rPr>
        <w:t>th</w:t>
      </w:r>
      <w:r w:rsidR="003B7E5B">
        <w:rPr>
          <w:rFonts w:ascii="Tahoma" w:hAnsi="Tahoma" w:cs="Tahoma"/>
          <w:sz w:val="22"/>
          <w:szCs w:val="22"/>
        </w:rPr>
        <w:t xml:space="preserve"> </w:t>
      </w:r>
      <w:r>
        <w:rPr>
          <w:rFonts w:ascii="Tahoma" w:hAnsi="Tahoma" w:cs="Tahoma"/>
          <w:sz w:val="22"/>
          <w:szCs w:val="22"/>
        </w:rPr>
        <w:t>regarding expired documentation.</w:t>
      </w:r>
    </w:p>
    <w:p w14:paraId="36DFB0C8" w14:textId="77777777" w:rsidR="004F566D" w:rsidRDefault="004F566D" w:rsidP="00C96CF0">
      <w:pPr>
        <w:spacing w:after="0" w:line="240" w:lineRule="auto"/>
        <w:rPr>
          <w:rFonts w:ascii="Tahoma" w:hAnsi="Tahoma" w:cs="Tahoma"/>
          <w:sz w:val="22"/>
          <w:szCs w:val="22"/>
        </w:rPr>
      </w:pPr>
    </w:p>
    <w:p w14:paraId="3B201DE5" w14:textId="49EB1BB1" w:rsidR="004F566D" w:rsidRDefault="004F566D" w:rsidP="004F566D">
      <w:pPr>
        <w:spacing w:after="0" w:line="240" w:lineRule="auto"/>
        <w:rPr>
          <w:rFonts w:ascii="Tahoma" w:hAnsi="Tahoma" w:cs="Tahoma"/>
          <w:sz w:val="22"/>
          <w:szCs w:val="22"/>
        </w:rPr>
      </w:pPr>
      <w:r>
        <w:rPr>
          <w:rFonts w:ascii="Tahoma" w:hAnsi="Tahoma" w:cs="Tahoma"/>
          <w:sz w:val="22"/>
          <w:szCs w:val="22"/>
        </w:rPr>
        <w:t xml:space="preserve">A “bug” was recently discovered </w:t>
      </w:r>
      <w:r w:rsidRPr="004F566D">
        <w:rPr>
          <w:rFonts w:ascii="Tahoma" w:hAnsi="Tahoma" w:cs="Tahoma"/>
          <w:sz w:val="22"/>
          <w:szCs w:val="22"/>
        </w:rPr>
        <w:t>in the BH CRM system that resulted in the failure to categorize expired Universal Credentialing (UC) documentation. Therefore, UC profile statuses did not update to a status of “Expired Documentation</w:t>
      </w:r>
      <w:r w:rsidR="00DD2BAC">
        <w:rPr>
          <w:rFonts w:ascii="Tahoma" w:hAnsi="Tahoma" w:cs="Tahoma"/>
          <w:sz w:val="22"/>
          <w:szCs w:val="22"/>
        </w:rPr>
        <w:t>,</w:t>
      </w:r>
      <w:r w:rsidRPr="004F566D">
        <w:rPr>
          <w:rFonts w:ascii="Tahoma" w:hAnsi="Tahoma" w:cs="Tahoma"/>
          <w:sz w:val="22"/>
          <w:szCs w:val="22"/>
        </w:rPr>
        <w:t>” and no email notification was sent to the UC Provider contacts or the RCC Admins.</w:t>
      </w:r>
    </w:p>
    <w:p w14:paraId="11EAEC78" w14:textId="77777777" w:rsidR="00DD2BAC" w:rsidRPr="004F566D" w:rsidRDefault="00DD2BAC" w:rsidP="004F566D">
      <w:pPr>
        <w:spacing w:after="0" w:line="240" w:lineRule="auto"/>
        <w:rPr>
          <w:rFonts w:ascii="Tahoma" w:hAnsi="Tahoma" w:cs="Tahoma"/>
          <w:sz w:val="22"/>
          <w:szCs w:val="22"/>
        </w:rPr>
      </w:pPr>
    </w:p>
    <w:p w14:paraId="5A279C5A" w14:textId="6A07344D" w:rsidR="004F566D" w:rsidRDefault="00F00BBF" w:rsidP="004F566D">
      <w:pPr>
        <w:spacing w:after="0" w:line="240" w:lineRule="auto"/>
        <w:rPr>
          <w:rFonts w:ascii="Tahoma" w:hAnsi="Tahoma" w:cs="Tahoma"/>
          <w:sz w:val="22"/>
          <w:szCs w:val="22"/>
        </w:rPr>
      </w:pPr>
      <w:r>
        <w:rPr>
          <w:rFonts w:ascii="Tahoma" w:hAnsi="Tahoma" w:cs="Tahoma"/>
          <w:sz w:val="22"/>
          <w:szCs w:val="22"/>
        </w:rPr>
        <w:t xml:space="preserve">MDHHS implemented a </w:t>
      </w:r>
      <w:r w:rsidR="004F566D" w:rsidRPr="004F566D">
        <w:rPr>
          <w:rFonts w:ascii="Tahoma" w:hAnsi="Tahoma" w:cs="Tahoma"/>
          <w:sz w:val="22"/>
          <w:szCs w:val="22"/>
        </w:rPr>
        <w:t xml:space="preserve">fix on Wednesday July 2, which </w:t>
      </w:r>
      <w:r>
        <w:rPr>
          <w:rFonts w:ascii="Tahoma" w:hAnsi="Tahoma" w:cs="Tahoma"/>
          <w:sz w:val="22"/>
          <w:szCs w:val="22"/>
        </w:rPr>
        <w:t xml:space="preserve">moved </w:t>
      </w:r>
      <w:r w:rsidR="004F566D" w:rsidRPr="004F566D">
        <w:rPr>
          <w:rFonts w:ascii="Tahoma" w:hAnsi="Tahoma" w:cs="Tahoma"/>
          <w:sz w:val="22"/>
          <w:szCs w:val="22"/>
        </w:rPr>
        <w:t xml:space="preserve">any expired UC documents and profiles to an expired status. </w:t>
      </w:r>
      <w:r w:rsidR="00513403">
        <w:rPr>
          <w:rFonts w:ascii="Tahoma" w:hAnsi="Tahoma" w:cs="Tahoma"/>
          <w:sz w:val="22"/>
          <w:szCs w:val="22"/>
        </w:rPr>
        <w:t>Emails i</w:t>
      </w:r>
      <w:r w:rsidR="004F566D" w:rsidRPr="004F566D">
        <w:rPr>
          <w:rFonts w:ascii="Tahoma" w:hAnsi="Tahoma" w:cs="Tahoma"/>
          <w:sz w:val="22"/>
          <w:szCs w:val="22"/>
        </w:rPr>
        <w:t xml:space="preserve">ndicating that profiles have expired documentation </w:t>
      </w:r>
      <w:r w:rsidR="00513403">
        <w:rPr>
          <w:rFonts w:ascii="Tahoma" w:hAnsi="Tahoma" w:cs="Tahoma"/>
          <w:sz w:val="22"/>
          <w:szCs w:val="22"/>
        </w:rPr>
        <w:t xml:space="preserve">were sent </w:t>
      </w:r>
      <w:r w:rsidR="004F566D" w:rsidRPr="004F566D">
        <w:rPr>
          <w:rFonts w:ascii="Tahoma" w:hAnsi="Tahoma" w:cs="Tahoma"/>
          <w:sz w:val="22"/>
          <w:szCs w:val="22"/>
        </w:rPr>
        <w:t xml:space="preserve">at midnight on </w:t>
      </w:r>
      <w:r w:rsidR="00513403">
        <w:rPr>
          <w:rFonts w:ascii="Tahoma" w:hAnsi="Tahoma" w:cs="Tahoma"/>
          <w:sz w:val="22"/>
          <w:szCs w:val="22"/>
        </w:rPr>
        <w:t>July 3</w:t>
      </w:r>
      <w:r w:rsidR="00B75509">
        <w:rPr>
          <w:rFonts w:ascii="Tahoma" w:hAnsi="Tahoma" w:cs="Tahoma"/>
          <w:sz w:val="22"/>
          <w:szCs w:val="22"/>
          <w:vertAlign w:val="superscript"/>
        </w:rPr>
        <w:t>rd</w:t>
      </w:r>
      <w:r w:rsidR="00B75509">
        <w:rPr>
          <w:rFonts w:ascii="Tahoma" w:hAnsi="Tahoma" w:cs="Tahoma"/>
          <w:sz w:val="22"/>
          <w:szCs w:val="22"/>
        </w:rPr>
        <w:t xml:space="preserve">. Providers also received </w:t>
      </w:r>
      <w:r w:rsidR="004F566D" w:rsidRPr="004F566D">
        <w:rPr>
          <w:rFonts w:ascii="Tahoma" w:hAnsi="Tahoma" w:cs="Tahoma"/>
          <w:sz w:val="22"/>
          <w:szCs w:val="22"/>
        </w:rPr>
        <w:t>notifications of expired documentation.</w:t>
      </w:r>
    </w:p>
    <w:p w14:paraId="697DD405" w14:textId="77777777" w:rsidR="000A6EAF" w:rsidRDefault="000A6EAF" w:rsidP="004F566D">
      <w:pPr>
        <w:spacing w:after="0" w:line="240" w:lineRule="auto"/>
        <w:rPr>
          <w:rFonts w:ascii="Tahoma" w:hAnsi="Tahoma" w:cs="Tahoma"/>
          <w:sz w:val="22"/>
          <w:szCs w:val="22"/>
        </w:rPr>
      </w:pPr>
    </w:p>
    <w:p w14:paraId="365B0E13" w14:textId="29C60616" w:rsidR="00F910F5" w:rsidRPr="007A16DC" w:rsidRDefault="007A16DC" w:rsidP="00C96CF0">
      <w:pPr>
        <w:spacing w:after="0" w:line="240" w:lineRule="auto"/>
        <w:rPr>
          <w:rFonts w:ascii="Tahoma" w:hAnsi="Tahoma" w:cs="Tahoma"/>
          <w:b/>
          <w:bCs/>
          <w:sz w:val="22"/>
          <w:szCs w:val="22"/>
        </w:rPr>
      </w:pPr>
      <w:r w:rsidRPr="007A16DC">
        <w:rPr>
          <w:rFonts w:ascii="Tahoma" w:hAnsi="Tahoma" w:cs="Tahoma"/>
          <w:b/>
          <w:bCs/>
          <w:sz w:val="22"/>
          <w:szCs w:val="22"/>
        </w:rPr>
        <w:t>CMHSP/PIHP Notes to MDHHS</w:t>
      </w:r>
    </w:p>
    <w:p w14:paraId="3969B5DB" w14:textId="08005A20" w:rsidR="0094063A" w:rsidRPr="0094063A" w:rsidRDefault="0094063A" w:rsidP="0094063A">
      <w:pPr>
        <w:spacing w:line="240" w:lineRule="auto"/>
        <w:rPr>
          <w:rFonts w:ascii="Tahoma" w:hAnsi="Tahoma" w:cs="Tahoma"/>
          <w:bCs/>
        </w:rPr>
      </w:pPr>
      <w:r w:rsidRPr="0094063A">
        <w:rPr>
          <w:rFonts w:ascii="Tahoma" w:hAnsi="Tahoma" w:cs="Tahoma"/>
          <w:bCs/>
        </w:rPr>
        <w:t>Chris hosted a meeting on June 24</w:t>
      </w:r>
      <w:r w:rsidRPr="0094063A">
        <w:rPr>
          <w:rFonts w:ascii="Tahoma" w:hAnsi="Tahoma" w:cs="Tahoma"/>
          <w:bCs/>
          <w:vertAlign w:val="superscript"/>
        </w:rPr>
        <w:t>th</w:t>
      </w:r>
      <w:r w:rsidRPr="0094063A">
        <w:rPr>
          <w:rFonts w:ascii="Tahoma" w:hAnsi="Tahoma" w:cs="Tahoma"/>
          <w:bCs/>
        </w:rPr>
        <w:t xml:space="preserve"> with CMHSPs and PIHPs across the state to discuss the implementation of the state’s Universal Credentialing CRM. Chris was asked to send feedback/questions to MDHHS</w:t>
      </w:r>
      <w:r w:rsidR="005931EB">
        <w:rPr>
          <w:rFonts w:ascii="Tahoma" w:hAnsi="Tahoma" w:cs="Tahoma"/>
          <w:bCs/>
        </w:rPr>
        <w:t>, which he did on July 3</w:t>
      </w:r>
      <w:r w:rsidR="005931EB" w:rsidRPr="005931EB">
        <w:rPr>
          <w:rFonts w:ascii="Tahoma" w:hAnsi="Tahoma" w:cs="Tahoma"/>
          <w:bCs/>
          <w:vertAlign w:val="superscript"/>
        </w:rPr>
        <w:t>rd</w:t>
      </w:r>
      <w:r w:rsidR="00AA15E7">
        <w:rPr>
          <w:rFonts w:ascii="Tahoma" w:hAnsi="Tahoma" w:cs="Tahoma"/>
          <w:bCs/>
        </w:rPr>
        <w:t xml:space="preserve">. </w:t>
      </w:r>
    </w:p>
    <w:p w14:paraId="4E96425E" w14:textId="77777777" w:rsidR="007A16DC" w:rsidRPr="00C75DC5" w:rsidRDefault="007A16DC" w:rsidP="00C96CF0">
      <w:pPr>
        <w:spacing w:after="0" w:line="240" w:lineRule="auto"/>
        <w:rPr>
          <w:rFonts w:ascii="Tahoma" w:hAnsi="Tahoma" w:cs="Tahoma"/>
          <w:sz w:val="22"/>
          <w:szCs w:val="22"/>
        </w:rPr>
      </w:pPr>
    </w:p>
    <w:p w14:paraId="57905965" w14:textId="50DE262F" w:rsidR="007A16DC" w:rsidRDefault="009F1E9A" w:rsidP="00C96CF0">
      <w:pPr>
        <w:spacing w:after="0" w:line="240" w:lineRule="auto"/>
        <w:rPr>
          <w:rFonts w:ascii="Tahoma" w:hAnsi="Tahoma" w:cs="Tahoma"/>
          <w:sz w:val="22"/>
          <w:szCs w:val="22"/>
        </w:rPr>
      </w:pPr>
      <w:r w:rsidRPr="009F1E9A">
        <w:rPr>
          <w:rFonts w:ascii="Tahoma" w:hAnsi="Tahoma" w:cs="Tahoma"/>
          <w:sz w:val="22"/>
          <w:szCs w:val="22"/>
        </w:rPr>
        <w:t>MDHHS is in the process of scheduling a meeting with PIHPs</w:t>
      </w:r>
      <w:r w:rsidR="00AA2F18">
        <w:rPr>
          <w:rFonts w:ascii="Tahoma" w:hAnsi="Tahoma" w:cs="Tahoma"/>
          <w:sz w:val="22"/>
          <w:szCs w:val="22"/>
        </w:rPr>
        <w:t xml:space="preserve"> to</w:t>
      </w:r>
      <w:r w:rsidR="00CE4941">
        <w:rPr>
          <w:rFonts w:ascii="Tahoma" w:hAnsi="Tahoma" w:cs="Tahoma"/>
          <w:sz w:val="22"/>
          <w:szCs w:val="22"/>
        </w:rPr>
        <w:t>:</w:t>
      </w:r>
      <w:r w:rsidR="00AA2F18">
        <w:rPr>
          <w:rFonts w:ascii="Tahoma" w:hAnsi="Tahoma" w:cs="Tahoma"/>
          <w:sz w:val="22"/>
          <w:szCs w:val="22"/>
        </w:rPr>
        <w:t xml:space="preserve"> </w:t>
      </w:r>
    </w:p>
    <w:p w14:paraId="42B0BB19" w14:textId="77777777" w:rsidR="00CE4941" w:rsidRPr="00CE4941" w:rsidRDefault="00CE4941" w:rsidP="00CE4941">
      <w:pPr>
        <w:pStyle w:val="ListParagraph"/>
        <w:numPr>
          <w:ilvl w:val="0"/>
          <w:numId w:val="3"/>
        </w:numPr>
        <w:spacing w:after="0" w:line="240" w:lineRule="auto"/>
        <w:ind w:left="360"/>
        <w:rPr>
          <w:rFonts w:ascii="Tahoma" w:hAnsi="Tahoma" w:cs="Tahoma"/>
          <w:sz w:val="22"/>
          <w:szCs w:val="22"/>
        </w:rPr>
      </w:pPr>
      <w:r w:rsidRPr="00CE4941">
        <w:rPr>
          <w:rFonts w:ascii="Tahoma" w:hAnsi="Tahoma" w:cs="Tahoma"/>
          <w:sz w:val="22"/>
          <w:szCs w:val="22"/>
        </w:rPr>
        <w:t>Review the current policy for needed updates, clarification, and guidance.</w:t>
      </w:r>
    </w:p>
    <w:p w14:paraId="110687ED" w14:textId="32A63D4B" w:rsidR="00CE4941" w:rsidRPr="00CE4941" w:rsidRDefault="0081015F" w:rsidP="00CE4941">
      <w:pPr>
        <w:pStyle w:val="ListParagraph"/>
        <w:numPr>
          <w:ilvl w:val="0"/>
          <w:numId w:val="3"/>
        </w:numPr>
        <w:spacing w:after="0" w:line="240" w:lineRule="auto"/>
        <w:ind w:left="360"/>
        <w:rPr>
          <w:rFonts w:ascii="Tahoma" w:hAnsi="Tahoma" w:cs="Tahoma"/>
          <w:sz w:val="22"/>
          <w:szCs w:val="22"/>
        </w:rPr>
      </w:pPr>
      <w:r>
        <w:rPr>
          <w:rFonts w:ascii="Tahoma" w:hAnsi="Tahoma" w:cs="Tahoma"/>
          <w:sz w:val="22"/>
          <w:szCs w:val="22"/>
        </w:rPr>
        <w:t xml:space="preserve">Review </w:t>
      </w:r>
      <w:r w:rsidR="00CE4941" w:rsidRPr="00CE4941">
        <w:rPr>
          <w:rFonts w:ascii="Tahoma" w:hAnsi="Tahoma" w:cs="Tahoma"/>
          <w:sz w:val="22"/>
          <w:szCs w:val="22"/>
        </w:rPr>
        <w:t>System Updates</w:t>
      </w:r>
      <w:r w:rsidR="00025F53">
        <w:rPr>
          <w:rFonts w:ascii="Tahoma" w:hAnsi="Tahoma" w:cs="Tahoma"/>
          <w:sz w:val="22"/>
          <w:szCs w:val="22"/>
        </w:rPr>
        <w:t xml:space="preserve"> </w:t>
      </w:r>
      <w:r w:rsidR="00CE4941" w:rsidRPr="00CE4941">
        <w:rPr>
          <w:rFonts w:ascii="Tahoma" w:hAnsi="Tahoma" w:cs="Tahoma"/>
          <w:sz w:val="22"/>
          <w:szCs w:val="22"/>
        </w:rPr>
        <w:t>(as applicable)</w:t>
      </w:r>
    </w:p>
    <w:p w14:paraId="42993A68" w14:textId="0AAABC86" w:rsidR="00CE4941" w:rsidRPr="00CE4941" w:rsidRDefault="00CE4941" w:rsidP="00CE4941">
      <w:pPr>
        <w:pStyle w:val="ListParagraph"/>
        <w:numPr>
          <w:ilvl w:val="0"/>
          <w:numId w:val="3"/>
        </w:numPr>
        <w:spacing w:after="0" w:line="240" w:lineRule="auto"/>
        <w:ind w:left="360"/>
        <w:rPr>
          <w:rFonts w:ascii="Tahoma" w:hAnsi="Tahoma" w:cs="Tahoma"/>
          <w:sz w:val="22"/>
          <w:szCs w:val="22"/>
        </w:rPr>
      </w:pPr>
      <w:r w:rsidRPr="00CE4941">
        <w:rPr>
          <w:rFonts w:ascii="Tahoma" w:hAnsi="Tahoma" w:cs="Tahoma"/>
          <w:sz w:val="22"/>
          <w:szCs w:val="22"/>
        </w:rPr>
        <w:t>Identify ongoing training needs.</w:t>
      </w:r>
    </w:p>
    <w:p w14:paraId="0B62812D" w14:textId="42A9CAED" w:rsidR="00CE4941" w:rsidRPr="00CE4941" w:rsidRDefault="00CE4941" w:rsidP="00CE4941">
      <w:pPr>
        <w:pStyle w:val="ListParagraph"/>
        <w:numPr>
          <w:ilvl w:val="0"/>
          <w:numId w:val="3"/>
        </w:numPr>
        <w:spacing w:after="0" w:line="240" w:lineRule="auto"/>
        <w:ind w:left="360"/>
        <w:rPr>
          <w:rFonts w:ascii="Tahoma" w:hAnsi="Tahoma" w:cs="Tahoma"/>
          <w:sz w:val="22"/>
          <w:szCs w:val="22"/>
        </w:rPr>
      </w:pPr>
      <w:r w:rsidRPr="00CE4941">
        <w:rPr>
          <w:rFonts w:ascii="Tahoma" w:hAnsi="Tahoma" w:cs="Tahoma"/>
          <w:sz w:val="22"/>
          <w:szCs w:val="22"/>
        </w:rPr>
        <w:t>Review current and needed reports for oversite and monitoring.</w:t>
      </w:r>
    </w:p>
    <w:p w14:paraId="39C75717" w14:textId="10BD2EF7" w:rsidR="00CE4941" w:rsidRDefault="00CE4941" w:rsidP="00CE4941">
      <w:pPr>
        <w:pStyle w:val="ListParagraph"/>
        <w:numPr>
          <w:ilvl w:val="0"/>
          <w:numId w:val="3"/>
        </w:numPr>
        <w:spacing w:after="0" w:line="240" w:lineRule="auto"/>
        <w:ind w:left="360"/>
        <w:rPr>
          <w:rFonts w:ascii="Tahoma" w:hAnsi="Tahoma" w:cs="Tahoma"/>
          <w:sz w:val="22"/>
          <w:szCs w:val="22"/>
        </w:rPr>
      </w:pPr>
      <w:r w:rsidRPr="00CE4941">
        <w:rPr>
          <w:rFonts w:ascii="Tahoma" w:hAnsi="Tahoma" w:cs="Tahoma"/>
          <w:sz w:val="22"/>
          <w:szCs w:val="22"/>
        </w:rPr>
        <w:t>Develop a process of communication within your PIHP regions.</w:t>
      </w:r>
    </w:p>
    <w:p w14:paraId="2EBCE11C" w14:textId="77777777" w:rsidR="00025F53" w:rsidRPr="00CE4941" w:rsidRDefault="00025F53" w:rsidP="00025F53">
      <w:pPr>
        <w:pStyle w:val="ListParagraph"/>
        <w:spacing w:after="0" w:line="240" w:lineRule="auto"/>
        <w:ind w:left="360"/>
        <w:rPr>
          <w:rFonts w:ascii="Tahoma" w:hAnsi="Tahoma" w:cs="Tahoma"/>
          <w:sz w:val="22"/>
          <w:szCs w:val="22"/>
        </w:rPr>
      </w:pPr>
    </w:p>
    <w:p w14:paraId="5734BEC6" w14:textId="248040AC" w:rsidR="00155634" w:rsidRPr="00945E2E" w:rsidRDefault="00155634" w:rsidP="00C96CF0">
      <w:pPr>
        <w:spacing w:after="0" w:line="240" w:lineRule="auto"/>
        <w:rPr>
          <w:rFonts w:ascii="Tahoma" w:hAnsi="Tahoma" w:cs="Tahoma"/>
          <w:sz w:val="22"/>
          <w:szCs w:val="22"/>
        </w:rPr>
      </w:pPr>
      <w:r w:rsidRPr="00945E2E">
        <w:rPr>
          <w:rFonts w:ascii="Tahoma" w:hAnsi="Tahoma" w:cs="Tahoma"/>
          <w:sz w:val="22"/>
          <w:szCs w:val="22"/>
          <w:u w:val="single"/>
        </w:rPr>
        <w:t>CHECK IN – PROVIDER DIRECTORIES</w:t>
      </w:r>
      <w:r w:rsidRPr="00945E2E">
        <w:rPr>
          <w:rFonts w:ascii="Tahoma" w:hAnsi="Tahoma" w:cs="Tahoma"/>
          <w:sz w:val="22"/>
          <w:szCs w:val="22"/>
        </w:rPr>
        <w:t xml:space="preserve"> (HSAG 2024)</w:t>
      </w:r>
    </w:p>
    <w:p w14:paraId="6E71288B" w14:textId="3DE7FFDB" w:rsidR="00DB6F34" w:rsidRDefault="00155634" w:rsidP="00DB6F34">
      <w:pPr>
        <w:spacing w:after="0" w:line="240" w:lineRule="auto"/>
        <w:rPr>
          <w:rFonts w:ascii="Tahoma" w:hAnsi="Tahoma" w:cs="Tahoma"/>
          <w:b/>
          <w:bCs/>
          <w:sz w:val="22"/>
          <w:szCs w:val="22"/>
        </w:rPr>
      </w:pPr>
      <w:r w:rsidRPr="0027091B">
        <w:rPr>
          <w:rFonts w:ascii="Tahoma" w:hAnsi="Tahoma" w:cs="Tahoma"/>
          <w:b/>
          <w:bCs/>
          <w:sz w:val="22"/>
          <w:szCs w:val="22"/>
        </w:rPr>
        <w:t xml:space="preserve">Machine Readability </w:t>
      </w:r>
      <w:r w:rsidRPr="0027091B">
        <w:rPr>
          <w:rFonts w:ascii="Tahoma" w:hAnsi="Tahoma" w:cs="Tahoma"/>
          <w:sz w:val="22"/>
          <w:szCs w:val="22"/>
        </w:rPr>
        <w:t>(HSAG 2024, SI, E20)</w:t>
      </w:r>
      <w:r w:rsidR="00DB6F34" w:rsidRPr="0027091B">
        <w:rPr>
          <w:rFonts w:ascii="Tahoma" w:hAnsi="Tahoma" w:cs="Tahoma"/>
          <w:b/>
          <w:bCs/>
          <w:sz w:val="22"/>
          <w:szCs w:val="22"/>
        </w:rPr>
        <w:t xml:space="preserve">  </w:t>
      </w:r>
    </w:p>
    <w:p w14:paraId="27708003" w14:textId="6E8BAAE1" w:rsidR="00495EA6" w:rsidRDefault="00495EA6" w:rsidP="00495EA6">
      <w:pPr>
        <w:spacing w:after="0" w:line="240" w:lineRule="auto"/>
        <w:rPr>
          <w:rFonts w:ascii="Tahoma" w:hAnsi="Tahoma" w:cs="Tahoma"/>
          <w:sz w:val="22"/>
          <w:szCs w:val="22"/>
        </w:rPr>
      </w:pPr>
      <w:r w:rsidRPr="00495EA6">
        <w:rPr>
          <w:rFonts w:ascii="Tahoma" w:hAnsi="Tahoma" w:cs="Tahoma"/>
          <w:sz w:val="22"/>
          <w:szCs w:val="22"/>
        </w:rPr>
        <w:t>Chris reviewed the machine readability of the CMHSPs</w:t>
      </w:r>
      <w:r w:rsidRPr="00495EA6">
        <w:rPr>
          <w:rFonts w:ascii="Tahoma" w:hAnsi="Tahoma" w:cs="Tahoma"/>
          <w:sz w:val="22"/>
          <w:szCs w:val="22"/>
        </w:rPr>
        <w:t>’</w:t>
      </w:r>
      <w:r w:rsidRPr="00495EA6">
        <w:rPr>
          <w:rFonts w:ascii="Tahoma" w:hAnsi="Tahoma" w:cs="Tahoma"/>
          <w:sz w:val="22"/>
          <w:szCs w:val="22"/>
        </w:rPr>
        <w:t xml:space="preserve"> Provider Directories</w:t>
      </w:r>
      <w:r w:rsidR="00236058">
        <w:rPr>
          <w:rFonts w:ascii="Tahoma" w:hAnsi="Tahoma" w:cs="Tahoma"/>
          <w:sz w:val="22"/>
          <w:szCs w:val="22"/>
        </w:rPr>
        <w:t>. All five CMHSPs have machine readable versions of their Directories posted online.</w:t>
      </w:r>
    </w:p>
    <w:p w14:paraId="26759BC8" w14:textId="77777777" w:rsidR="00236058" w:rsidRDefault="00236058" w:rsidP="00495EA6">
      <w:pPr>
        <w:spacing w:after="0" w:line="240" w:lineRule="auto"/>
        <w:rPr>
          <w:rFonts w:ascii="Tahoma" w:hAnsi="Tahoma" w:cs="Tahoma"/>
          <w:sz w:val="22"/>
          <w:szCs w:val="22"/>
        </w:rPr>
      </w:pPr>
    </w:p>
    <w:p w14:paraId="0E69FDA1" w14:textId="7FC14026" w:rsidR="00D60E14" w:rsidRPr="0027091B" w:rsidRDefault="00236058" w:rsidP="00D60E14">
      <w:pPr>
        <w:spacing w:after="0" w:line="240" w:lineRule="auto"/>
        <w:rPr>
          <w:rFonts w:ascii="Tahoma" w:hAnsi="Tahoma" w:cs="Tahoma"/>
          <w:sz w:val="22"/>
          <w:szCs w:val="22"/>
        </w:rPr>
      </w:pPr>
      <w:r>
        <w:rPr>
          <w:rFonts w:ascii="Tahoma" w:hAnsi="Tahoma" w:cs="Tahoma"/>
          <w:b/>
          <w:bCs/>
          <w:sz w:val="22"/>
          <w:szCs w:val="22"/>
        </w:rPr>
        <w:t>O</w:t>
      </w:r>
      <w:r w:rsidR="001A6E42" w:rsidRPr="0027091B">
        <w:rPr>
          <w:rFonts w:ascii="Tahoma" w:hAnsi="Tahoma" w:cs="Tahoma"/>
          <w:b/>
          <w:bCs/>
          <w:sz w:val="22"/>
          <w:szCs w:val="22"/>
        </w:rPr>
        <w:t>rganized by County</w:t>
      </w:r>
      <w:r w:rsidR="00D60E14">
        <w:rPr>
          <w:rFonts w:ascii="Tahoma" w:hAnsi="Tahoma" w:cs="Tahoma"/>
          <w:b/>
          <w:bCs/>
          <w:sz w:val="22"/>
          <w:szCs w:val="22"/>
        </w:rPr>
        <w:t xml:space="preserve"> </w:t>
      </w:r>
      <w:r w:rsidR="00D60E14" w:rsidRPr="0027091B">
        <w:rPr>
          <w:rFonts w:ascii="Tahoma" w:hAnsi="Tahoma" w:cs="Tahoma"/>
          <w:sz w:val="22"/>
          <w:szCs w:val="22"/>
        </w:rPr>
        <w:t>(HSAG 2024, SI E 18)</w:t>
      </w:r>
    </w:p>
    <w:p w14:paraId="61D69800" w14:textId="274BE56A" w:rsidR="00D60E14" w:rsidRPr="008A2AC4" w:rsidRDefault="008A2AC4" w:rsidP="001A6E42">
      <w:pPr>
        <w:spacing w:after="0" w:line="240" w:lineRule="auto"/>
        <w:rPr>
          <w:rFonts w:ascii="Tahoma" w:hAnsi="Tahoma" w:cs="Tahoma"/>
          <w:sz w:val="22"/>
          <w:szCs w:val="22"/>
        </w:rPr>
      </w:pPr>
      <w:r w:rsidRPr="008A2AC4">
        <w:rPr>
          <w:rFonts w:ascii="Tahoma" w:hAnsi="Tahoma" w:cs="Tahoma"/>
          <w:sz w:val="22"/>
          <w:szCs w:val="22"/>
        </w:rPr>
        <w:t>Wellvance</w:t>
      </w:r>
      <w:r w:rsidR="00BB68E2">
        <w:rPr>
          <w:rFonts w:ascii="Tahoma" w:hAnsi="Tahoma" w:cs="Tahoma"/>
          <w:sz w:val="22"/>
          <w:szCs w:val="22"/>
        </w:rPr>
        <w:t xml:space="preserve"> need</w:t>
      </w:r>
      <w:r w:rsidR="00236058">
        <w:rPr>
          <w:rFonts w:ascii="Tahoma" w:hAnsi="Tahoma" w:cs="Tahoma"/>
          <w:sz w:val="22"/>
          <w:szCs w:val="22"/>
        </w:rPr>
        <w:t>s</w:t>
      </w:r>
      <w:r w:rsidR="00BB68E2">
        <w:rPr>
          <w:rFonts w:ascii="Tahoma" w:hAnsi="Tahoma" w:cs="Tahoma"/>
          <w:sz w:val="22"/>
          <w:szCs w:val="22"/>
        </w:rPr>
        <w:t xml:space="preserve"> to post </w:t>
      </w:r>
      <w:r w:rsidR="00236058">
        <w:rPr>
          <w:rFonts w:ascii="Tahoma" w:hAnsi="Tahoma" w:cs="Tahoma"/>
          <w:sz w:val="22"/>
          <w:szCs w:val="22"/>
        </w:rPr>
        <w:t xml:space="preserve">a </w:t>
      </w:r>
      <w:r w:rsidR="00BB68E2">
        <w:rPr>
          <w:rFonts w:ascii="Tahoma" w:hAnsi="Tahoma" w:cs="Tahoma"/>
          <w:sz w:val="22"/>
          <w:szCs w:val="22"/>
        </w:rPr>
        <w:t xml:space="preserve">version of </w:t>
      </w:r>
      <w:r w:rsidR="00236058">
        <w:rPr>
          <w:rFonts w:ascii="Tahoma" w:hAnsi="Tahoma" w:cs="Tahoma"/>
          <w:sz w:val="22"/>
          <w:szCs w:val="22"/>
        </w:rPr>
        <w:t xml:space="preserve">its </w:t>
      </w:r>
      <w:r w:rsidR="00BB68E2">
        <w:rPr>
          <w:rFonts w:ascii="Tahoma" w:hAnsi="Tahoma" w:cs="Tahoma"/>
          <w:sz w:val="22"/>
          <w:szCs w:val="22"/>
        </w:rPr>
        <w:t>Director</w:t>
      </w:r>
      <w:r w:rsidR="00236058">
        <w:rPr>
          <w:rFonts w:ascii="Tahoma" w:hAnsi="Tahoma" w:cs="Tahoma"/>
          <w:sz w:val="22"/>
          <w:szCs w:val="22"/>
        </w:rPr>
        <w:t xml:space="preserve">y </w:t>
      </w:r>
      <w:r w:rsidR="00BB68E2">
        <w:rPr>
          <w:rFonts w:ascii="Tahoma" w:hAnsi="Tahoma" w:cs="Tahoma"/>
          <w:sz w:val="22"/>
          <w:szCs w:val="22"/>
        </w:rPr>
        <w:t xml:space="preserve">that </w:t>
      </w:r>
      <w:r w:rsidR="00236058">
        <w:rPr>
          <w:rFonts w:ascii="Tahoma" w:hAnsi="Tahoma" w:cs="Tahoma"/>
          <w:sz w:val="22"/>
          <w:szCs w:val="22"/>
        </w:rPr>
        <w:t>is s</w:t>
      </w:r>
      <w:r w:rsidR="00BB68E2">
        <w:rPr>
          <w:rFonts w:ascii="Tahoma" w:hAnsi="Tahoma" w:cs="Tahoma"/>
          <w:sz w:val="22"/>
          <w:szCs w:val="22"/>
        </w:rPr>
        <w:t xml:space="preserve">ortable by </w:t>
      </w:r>
      <w:r w:rsidR="00C922BE">
        <w:rPr>
          <w:rFonts w:ascii="Tahoma" w:hAnsi="Tahoma" w:cs="Tahoma"/>
          <w:sz w:val="22"/>
          <w:szCs w:val="22"/>
        </w:rPr>
        <w:t>c</w:t>
      </w:r>
      <w:r w:rsidR="00BB68E2">
        <w:rPr>
          <w:rFonts w:ascii="Tahoma" w:hAnsi="Tahoma" w:cs="Tahoma"/>
          <w:sz w:val="22"/>
          <w:szCs w:val="22"/>
        </w:rPr>
        <w:t>ounty.</w:t>
      </w:r>
      <w:r w:rsidR="00C922BE">
        <w:rPr>
          <w:rFonts w:ascii="Tahoma" w:hAnsi="Tahoma" w:cs="Tahoma"/>
          <w:sz w:val="22"/>
          <w:szCs w:val="22"/>
        </w:rPr>
        <w:t xml:space="preserve"> </w:t>
      </w:r>
      <w:r w:rsidR="004020C3">
        <w:rPr>
          <w:rFonts w:ascii="Tahoma" w:hAnsi="Tahoma" w:cs="Tahoma"/>
          <w:sz w:val="22"/>
          <w:szCs w:val="22"/>
        </w:rPr>
        <w:t>It was noted that Centra Wellness’ Directory is an Excel file</w:t>
      </w:r>
      <w:r w:rsidR="00C922BE">
        <w:rPr>
          <w:rFonts w:ascii="Tahoma" w:hAnsi="Tahoma" w:cs="Tahoma"/>
          <w:sz w:val="22"/>
          <w:szCs w:val="22"/>
        </w:rPr>
        <w:t xml:space="preserve"> which, once downloaded, can be sorted by county.</w:t>
      </w:r>
    </w:p>
    <w:p w14:paraId="02A2EA2A" w14:textId="77777777" w:rsidR="00D60E14" w:rsidRDefault="00D60E14" w:rsidP="001A6E42">
      <w:pPr>
        <w:spacing w:after="0" w:line="240" w:lineRule="auto"/>
        <w:rPr>
          <w:rFonts w:ascii="Tahoma" w:hAnsi="Tahoma" w:cs="Tahoma"/>
          <w:b/>
          <w:bCs/>
          <w:sz w:val="22"/>
          <w:szCs w:val="22"/>
        </w:rPr>
      </w:pPr>
    </w:p>
    <w:p w14:paraId="16660557" w14:textId="00922BB2" w:rsidR="001A6E42" w:rsidRPr="0027091B" w:rsidRDefault="001942D7" w:rsidP="001A6E42">
      <w:pPr>
        <w:spacing w:after="0" w:line="240" w:lineRule="auto"/>
        <w:rPr>
          <w:rFonts w:ascii="Tahoma" w:hAnsi="Tahoma" w:cs="Tahoma"/>
          <w:sz w:val="22"/>
          <w:szCs w:val="22"/>
        </w:rPr>
      </w:pPr>
      <w:r>
        <w:rPr>
          <w:rFonts w:ascii="Tahoma" w:hAnsi="Tahoma" w:cs="Tahoma"/>
          <w:b/>
          <w:bCs/>
          <w:sz w:val="22"/>
          <w:szCs w:val="22"/>
        </w:rPr>
        <w:lastRenderedPageBreak/>
        <w:t xml:space="preserve">Elements Provided Compliant with </w:t>
      </w:r>
      <w:r w:rsidR="00EB2C2C">
        <w:rPr>
          <w:rFonts w:ascii="Tahoma" w:hAnsi="Tahoma" w:cs="Tahoma"/>
          <w:b/>
          <w:bCs/>
          <w:sz w:val="22"/>
          <w:szCs w:val="22"/>
        </w:rPr>
        <w:t>42 CFR 438</w:t>
      </w:r>
      <w:r w:rsidR="001A6E42" w:rsidRPr="0027091B">
        <w:rPr>
          <w:rFonts w:ascii="Tahoma" w:hAnsi="Tahoma" w:cs="Tahoma"/>
          <w:b/>
          <w:bCs/>
          <w:sz w:val="22"/>
          <w:szCs w:val="22"/>
        </w:rPr>
        <w:t xml:space="preserve"> </w:t>
      </w:r>
      <w:r w:rsidR="001A6E42" w:rsidRPr="0027091B">
        <w:rPr>
          <w:rFonts w:ascii="Tahoma" w:hAnsi="Tahoma" w:cs="Tahoma"/>
          <w:sz w:val="22"/>
          <w:szCs w:val="22"/>
        </w:rPr>
        <w:t>(HSAG 2024, SI E 18)</w:t>
      </w:r>
    </w:p>
    <w:p w14:paraId="0A2A5E08" w14:textId="506FBFF6" w:rsidR="001A6E42" w:rsidRDefault="00B106BC" w:rsidP="00C96CF0">
      <w:pPr>
        <w:spacing w:after="0" w:line="240" w:lineRule="auto"/>
        <w:rPr>
          <w:rFonts w:ascii="Tahoma" w:hAnsi="Tahoma" w:cs="Tahoma"/>
          <w:sz w:val="22"/>
          <w:szCs w:val="22"/>
        </w:rPr>
      </w:pPr>
      <w:r w:rsidRPr="00B106BC">
        <w:rPr>
          <w:rFonts w:ascii="Tahoma" w:hAnsi="Tahoma" w:cs="Tahoma"/>
          <w:sz w:val="22"/>
          <w:szCs w:val="22"/>
        </w:rPr>
        <w:t>Northern Lakes needs to add a field for “Accepting New Enrollees.”</w:t>
      </w:r>
      <w:r w:rsidR="004728BD">
        <w:rPr>
          <w:rFonts w:ascii="Tahoma" w:hAnsi="Tahoma" w:cs="Tahoma"/>
          <w:sz w:val="22"/>
          <w:szCs w:val="22"/>
        </w:rPr>
        <w:t xml:space="preserve"> </w:t>
      </w:r>
      <w:r w:rsidR="00970150">
        <w:rPr>
          <w:rFonts w:ascii="Tahoma" w:hAnsi="Tahoma" w:cs="Tahoma"/>
          <w:sz w:val="22"/>
          <w:szCs w:val="22"/>
        </w:rPr>
        <w:t xml:space="preserve">Hillary asked whether this information can be listed in the </w:t>
      </w:r>
      <w:r w:rsidR="00872D4D">
        <w:rPr>
          <w:rFonts w:ascii="Tahoma" w:hAnsi="Tahoma" w:cs="Tahoma"/>
          <w:sz w:val="22"/>
          <w:szCs w:val="22"/>
        </w:rPr>
        <w:t xml:space="preserve">“Additional Information” section. Chris </w:t>
      </w:r>
      <w:r w:rsidR="00B94190">
        <w:rPr>
          <w:rFonts w:ascii="Tahoma" w:hAnsi="Tahoma" w:cs="Tahoma"/>
          <w:sz w:val="22"/>
          <w:szCs w:val="22"/>
        </w:rPr>
        <w:t xml:space="preserve">responded, yes, </w:t>
      </w:r>
      <w:proofErr w:type="gramStart"/>
      <w:r w:rsidR="00B94190">
        <w:rPr>
          <w:rFonts w:ascii="Tahoma" w:hAnsi="Tahoma" w:cs="Tahoma"/>
          <w:sz w:val="22"/>
          <w:szCs w:val="22"/>
        </w:rPr>
        <w:t>as long as</w:t>
      </w:r>
      <w:proofErr w:type="gramEnd"/>
      <w:r w:rsidR="00B94190">
        <w:rPr>
          <w:rFonts w:ascii="Tahoma" w:hAnsi="Tahoma" w:cs="Tahoma"/>
          <w:sz w:val="22"/>
          <w:szCs w:val="22"/>
        </w:rPr>
        <w:t xml:space="preserve"> it is easy to find.</w:t>
      </w:r>
      <w:r w:rsidR="00FE3C58">
        <w:rPr>
          <w:rFonts w:ascii="Tahoma" w:hAnsi="Tahoma" w:cs="Tahoma"/>
          <w:sz w:val="22"/>
          <w:szCs w:val="22"/>
        </w:rPr>
        <w:t xml:space="preserve"> </w:t>
      </w:r>
    </w:p>
    <w:p w14:paraId="123E0976" w14:textId="77777777" w:rsidR="00E3429D" w:rsidRDefault="00E3429D" w:rsidP="00C96CF0">
      <w:pPr>
        <w:spacing w:after="0" w:line="240" w:lineRule="auto"/>
        <w:rPr>
          <w:rFonts w:ascii="Tahoma" w:hAnsi="Tahoma" w:cs="Tahoma"/>
          <w:sz w:val="22"/>
          <w:szCs w:val="22"/>
        </w:rPr>
      </w:pPr>
    </w:p>
    <w:p w14:paraId="4EF2822A" w14:textId="2B193EBC" w:rsidR="00E3429D" w:rsidRPr="00B106BC" w:rsidRDefault="004E00D6" w:rsidP="00C96CF0">
      <w:pPr>
        <w:spacing w:after="0" w:line="240" w:lineRule="auto"/>
        <w:rPr>
          <w:rFonts w:ascii="Tahoma" w:hAnsi="Tahoma" w:cs="Tahoma"/>
          <w:sz w:val="22"/>
          <w:szCs w:val="22"/>
        </w:rPr>
      </w:pPr>
      <w:r>
        <w:rPr>
          <w:rFonts w:ascii="Tahoma" w:hAnsi="Tahoma" w:cs="Tahoma"/>
          <w:sz w:val="22"/>
          <w:szCs w:val="22"/>
        </w:rPr>
        <w:t>An update has been added to 42 CFR 438.10(h)</w:t>
      </w:r>
      <w:r w:rsidR="00776C8E">
        <w:rPr>
          <w:rFonts w:ascii="Tahoma" w:hAnsi="Tahoma" w:cs="Tahoma"/>
          <w:sz w:val="22"/>
          <w:szCs w:val="22"/>
        </w:rPr>
        <w:t>(1)</w:t>
      </w:r>
      <w:r>
        <w:rPr>
          <w:rFonts w:ascii="Tahoma" w:hAnsi="Tahoma" w:cs="Tahoma"/>
          <w:sz w:val="22"/>
          <w:szCs w:val="22"/>
        </w:rPr>
        <w:t xml:space="preserve">(ix) that states that Provider Directories must include whether the provider </w:t>
      </w:r>
      <w:r w:rsidR="000D22A1">
        <w:rPr>
          <w:rFonts w:ascii="Tahoma" w:hAnsi="Tahoma" w:cs="Tahoma"/>
          <w:sz w:val="22"/>
          <w:szCs w:val="22"/>
        </w:rPr>
        <w:t xml:space="preserve">offers covered services via telehealth. This will likely be added to the HSAG checklist for future audits. </w:t>
      </w:r>
    </w:p>
    <w:p w14:paraId="16989675" w14:textId="77777777" w:rsidR="001A6E42" w:rsidRDefault="001A6E42" w:rsidP="00C96CF0">
      <w:pPr>
        <w:spacing w:after="0" w:line="240" w:lineRule="auto"/>
        <w:rPr>
          <w:rFonts w:ascii="Tahoma" w:hAnsi="Tahoma" w:cs="Tahoma"/>
          <w:color w:val="EE0000"/>
          <w:sz w:val="22"/>
          <w:szCs w:val="22"/>
        </w:rPr>
      </w:pPr>
    </w:p>
    <w:p w14:paraId="42029244" w14:textId="16230F67" w:rsidR="001A6E42" w:rsidRPr="008F1B0A" w:rsidRDefault="001A6E42" w:rsidP="00C96CF0">
      <w:pPr>
        <w:spacing w:after="0" w:line="240" w:lineRule="auto"/>
        <w:rPr>
          <w:rFonts w:ascii="Tahoma" w:hAnsi="Tahoma" w:cs="Tahoma"/>
          <w:b/>
          <w:bCs/>
          <w:sz w:val="22"/>
          <w:szCs w:val="22"/>
        </w:rPr>
      </w:pPr>
      <w:r w:rsidRPr="008F1B0A">
        <w:rPr>
          <w:rFonts w:ascii="Tahoma" w:hAnsi="Tahoma" w:cs="Tahoma"/>
          <w:b/>
          <w:bCs/>
          <w:sz w:val="22"/>
          <w:szCs w:val="22"/>
        </w:rPr>
        <w:t xml:space="preserve">Addresses Independent </w:t>
      </w:r>
      <w:r w:rsidR="008F1B0A" w:rsidRPr="008F1B0A">
        <w:rPr>
          <w:rFonts w:ascii="Tahoma" w:hAnsi="Tahoma" w:cs="Tahoma"/>
          <w:b/>
          <w:bCs/>
          <w:sz w:val="22"/>
          <w:szCs w:val="22"/>
        </w:rPr>
        <w:t xml:space="preserve">Facilitation (via </w:t>
      </w:r>
      <w:r w:rsidR="008F1B0A">
        <w:rPr>
          <w:rFonts w:ascii="Tahoma" w:hAnsi="Tahoma" w:cs="Tahoma"/>
          <w:b/>
          <w:bCs/>
          <w:sz w:val="22"/>
          <w:szCs w:val="22"/>
        </w:rPr>
        <w:t>list, or link to webpage, etc.)</w:t>
      </w:r>
    </w:p>
    <w:p w14:paraId="407400A3" w14:textId="6FAEB374" w:rsidR="00F90947" w:rsidRDefault="00E40B76" w:rsidP="00C96CF0">
      <w:pPr>
        <w:spacing w:after="0" w:line="240" w:lineRule="auto"/>
        <w:rPr>
          <w:rFonts w:ascii="Tahoma" w:hAnsi="Tahoma" w:cs="Tahoma"/>
          <w:sz w:val="22"/>
          <w:szCs w:val="22"/>
        </w:rPr>
      </w:pPr>
      <w:r>
        <w:rPr>
          <w:rFonts w:ascii="Tahoma" w:hAnsi="Tahoma" w:cs="Tahoma"/>
          <w:sz w:val="22"/>
          <w:szCs w:val="22"/>
        </w:rPr>
        <w:t xml:space="preserve">All five CMHSPs’ Provider Directories address Independent Facilitation. </w:t>
      </w:r>
    </w:p>
    <w:p w14:paraId="1A22DA46" w14:textId="77777777" w:rsidR="00795438" w:rsidRDefault="00795438" w:rsidP="00C96CF0">
      <w:pPr>
        <w:spacing w:after="0" w:line="240" w:lineRule="auto"/>
        <w:rPr>
          <w:rFonts w:ascii="Tahoma" w:hAnsi="Tahoma" w:cs="Tahoma"/>
          <w:sz w:val="22"/>
          <w:szCs w:val="22"/>
        </w:rPr>
      </w:pPr>
    </w:p>
    <w:p w14:paraId="5461C1D8" w14:textId="53AF9F43" w:rsidR="00155634" w:rsidRDefault="00155634" w:rsidP="00C96CF0">
      <w:pPr>
        <w:spacing w:after="0" w:line="240" w:lineRule="auto"/>
        <w:rPr>
          <w:rFonts w:ascii="Tahoma" w:hAnsi="Tahoma" w:cs="Tahoma"/>
          <w:sz w:val="22"/>
          <w:szCs w:val="22"/>
          <w:u w:val="single"/>
        </w:rPr>
      </w:pPr>
      <w:r w:rsidRPr="00945E2E">
        <w:rPr>
          <w:rFonts w:ascii="Tahoma" w:hAnsi="Tahoma" w:cs="Tahoma"/>
          <w:sz w:val="22"/>
          <w:szCs w:val="22"/>
          <w:u w:val="single"/>
        </w:rPr>
        <w:t>HOSPITALS</w:t>
      </w:r>
    </w:p>
    <w:p w14:paraId="6285B2FF" w14:textId="0FC17B7C" w:rsidR="00E75381" w:rsidRDefault="00E75381" w:rsidP="00C96CF0">
      <w:pPr>
        <w:spacing w:after="0" w:line="240" w:lineRule="auto"/>
        <w:rPr>
          <w:rFonts w:ascii="Tahoma" w:hAnsi="Tahoma" w:cs="Tahoma"/>
          <w:b/>
          <w:bCs/>
          <w:sz w:val="22"/>
          <w:szCs w:val="22"/>
        </w:rPr>
      </w:pPr>
      <w:r w:rsidRPr="00E75381">
        <w:rPr>
          <w:rFonts w:ascii="Tahoma" w:hAnsi="Tahoma" w:cs="Tahoma"/>
          <w:b/>
          <w:bCs/>
          <w:sz w:val="22"/>
          <w:szCs w:val="22"/>
        </w:rPr>
        <w:t>Status: Rate Requests for FY26</w:t>
      </w:r>
    </w:p>
    <w:p w14:paraId="306DBBE3" w14:textId="4A09A75F" w:rsidR="006F5A0B" w:rsidRPr="000934B1" w:rsidRDefault="006F5A0B" w:rsidP="006F5A0B">
      <w:pPr>
        <w:spacing w:after="0"/>
      </w:pPr>
      <w:r>
        <w:t xml:space="preserve">The following hospital rate requests for FY26 will be presented to the regional Operations Committee for approval on July </w:t>
      </w:r>
      <w:r w:rsidR="0020395D">
        <w:t>15</w:t>
      </w:r>
      <w:r w:rsidR="0020395D" w:rsidRPr="0020395D">
        <w:rPr>
          <w:vertAlign w:val="superscript"/>
        </w:rPr>
        <w:t>th</w:t>
      </w:r>
      <w:r w:rsidR="0020395D">
        <w:t xml:space="preserve">. </w:t>
      </w:r>
    </w:p>
    <w:p w14:paraId="551CEEA3" w14:textId="77777777" w:rsidR="00E75381" w:rsidRDefault="00E75381" w:rsidP="00C96CF0">
      <w:pPr>
        <w:spacing w:after="0" w:line="240" w:lineRule="auto"/>
        <w:rPr>
          <w:rFonts w:ascii="Tahoma" w:hAnsi="Tahoma" w:cs="Tahoma"/>
          <w:b/>
          <w:bCs/>
          <w:sz w:val="22"/>
          <w:szCs w:val="22"/>
        </w:rPr>
      </w:pPr>
    </w:p>
    <w:p w14:paraId="299059F3" w14:textId="77777777" w:rsidR="004737C3" w:rsidRPr="00DE00F4" w:rsidRDefault="004737C3" w:rsidP="0020395D">
      <w:pPr>
        <w:spacing w:after="0" w:line="240" w:lineRule="auto"/>
        <w:rPr>
          <w:b/>
          <w:bCs/>
        </w:rPr>
      </w:pPr>
      <w:proofErr w:type="spellStart"/>
      <w:r>
        <w:rPr>
          <w:b/>
          <w:bCs/>
        </w:rPr>
        <w:t>MyMichigan</w:t>
      </w:r>
      <w:proofErr w:type="spellEnd"/>
      <w:r>
        <w:rPr>
          <w:b/>
          <w:bCs/>
        </w:rPr>
        <w:t xml:space="preserve"> Health </w:t>
      </w:r>
    </w:p>
    <w:tbl>
      <w:tblPr>
        <w:tblStyle w:val="GridTable2-Accent1"/>
        <w:tblW w:w="9630" w:type="dxa"/>
        <w:tblLook w:val="04A0" w:firstRow="1" w:lastRow="0" w:firstColumn="1" w:lastColumn="0" w:noHBand="0" w:noVBand="1"/>
      </w:tblPr>
      <w:tblGrid>
        <w:gridCol w:w="3780"/>
        <w:gridCol w:w="1530"/>
        <w:gridCol w:w="2520"/>
        <w:gridCol w:w="1800"/>
      </w:tblGrid>
      <w:tr w:rsidR="004737C3" w:rsidRPr="00DE00F4" w14:paraId="028F6D2D" w14:textId="77777777" w:rsidTr="00931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1D781F7" w14:textId="77777777" w:rsidR="004737C3" w:rsidRPr="00DE00F4" w:rsidRDefault="004737C3" w:rsidP="0020395D">
            <w:pPr>
              <w:rPr>
                <w:i/>
                <w:iCs/>
              </w:rPr>
            </w:pPr>
          </w:p>
        </w:tc>
        <w:tc>
          <w:tcPr>
            <w:tcW w:w="1530" w:type="dxa"/>
          </w:tcPr>
          <w:p w14:paraId="63A1AD88" w14:textId="77777777" w:rsidR="004737C3" w:rsidRPr="00DE00F4" w:rsidRDefault="004737C3" w:rsidP="0020395D">
            <w:pPr>
              <w:jc w:val="center"/>
              <w:cnfStyle w:val="100000000000" w:firstRow="1" w:lastRow="0" w:firstColumn="0" w:lastColumn="0" w:oddVBand="0" w:evenVBand="0" w:oddHBand="0" w:evenHBand="0" w:firstRowFirstColumn="0" w:firstRowLastColumn="0" w:lastRowFirstColumn="0" w:lastRowLastColumn="0"/>
            </w:pPr>
            <w:r w:rsidRPr="00DE00F4">
              <w:t>FY2</w:t>
            </w:r>
            <w:r>
              <w:t>5</w:t>
            </w:r>
            <w:r w:rsidRPr="00DE00F4">
              <w:t xml:space="preserve"> Rate</w:t>
            </w:r>
          </w:p>
        </w:tc>
        <w:tc>
          <w:tcPr>
            <w:tcW w:w="2520" w:type="dxa"/>
          </w:tcPr>
          <w:p w14:paraId="4C8B1B37" w14:textId="77777777" w:rsidR="004737C3" w:rsidRPr="00DE00F4" w:rsidRDefault="004737C3" w:rsidP="0020395D">
            <w:pPr>
              <w:jc w:val="center"/>
              <w:cnfStyle w:val="100000000000" w:firstRow="1" w:lastRow="0" w:firstColumn="0" w:lastColumn="0" w:oddVBand="0" w:evenVBand="0" w:oddHBand="0" w:evenHBand="0" w:firstRowFirstColumn="0" w:firstRowLastColumn="0" w:lastRowFirstColumn="0" w:lastRowLastColumn="0"/>
            </w:pPr>
            <w:r w:rsidRPr="00DE00F4">
              <w:t>Proposed FY2</w:t>
            </w:r>
            <w:r>
              <w:t>6</w:t>
            </w:r>
            <w:r w:rsidRPr="00DE00F4">
              <w:t xml:space="preserve"> Rate</w:t>
            </w:r>
          </w:p>
        </w:tc>
        <w:tc>
          <w:tcPr>
            <w:tcW w:w="1800" w:type="dxa"/>
          </w:tcPr>
          <w:p w14:paraId="0F9FDA89" w14:textId="77777777" w:rsidR="004737C3" w:rsidRPr="00DE00F4" w:rsidRDefault="004737C3" w:rsidP="0020395D">
            <w:pPr>
              <w:jc w:val="center"/>
              <w:cnfStyle w:val="100000000000" w:firstRow="1" w:lastRow="0" w:firstColumn="0" w:lastColumn="0" w:oddVBand="0" w:evenVBand="0" w:oddHBand="0" w:evenHBand="0" w:firstRowFirstColumn="0" w:firstRowLastColumn="0" w:lastRowFirstColumn="0" w:lastRowLastColumn="0"/>
            </w:pPr>
            <w:r w:rsidRPr="00DE00F4">
              <w:t>% Increase</w:t>
            </w:r>
          </w:p>
        </w:tc>
      </w:tr>
      <w:tr w:rsidR="004737C3" w:rsidRPr="00DE00F4" w14:paraId="463B15EE" w14:textId="77777777" w:rsidTr="00931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35BFBB0" w14:textId="77777777" w:rsidR="004737C3" w:rsidRPr="003A2428" w:rsidRDefault="004737C3" w:rsidP="0020395D">
            <w:pPr>
              <w:rPr>
                <w:b w:val="0"/>
                <w:bCs w:val="0"/>
              </w:rPr>
            </w:pPr>
            <w:r w:rsidRPr="003A2428">
              <w:rPr>
                <w:b w:val="0"/>
                <w:bCs w:val="0"/>
              </w:rPr>
              <w:t>Adult Psychiatric Inpatient</w:t>
            </w:r>
            <w:r>
              <w:rPr>
                <w:b w:val="0"/>
                <w:bCs w:val="0"/>
              </w:rPr>
              <w:t xml:space="preserve"> (0100)</w:t>
            </w:r>
          </w:p>
        </w:tc>
        <w:tc>
          <w:tcPr>
            <w:tcW w:w="1530" w:type="dxa"/>
          </w:tcPr>
          <w:p w14:paraId="0AD36C74" w14:textId="77777777" w:rsidR="004737C3" w:rsidRPr="00DE00F4" w:rsidRDefault="004737C3" w:rsidP="0020395D">
            <w:pPr>
              <w:jc w:val="right"/>
              <w:cnfStyle w:val="000000100000" w:firstRow="0" w:lastRow="0" w:firstColumn="0" w:lastColumn="0" w:oddVBand="0" w:evenVBand="0" w:oddHBand="1" w:evenHBand="0" w:firstRowFirstColumn="0" w:firstRowLastColumn="0" w:lastRowFirstColumn="0" w:lastRowLastColumn="0"/>
            </w:pPr>
            <w:r>
              <w:t>$1,105.19</w:t>
            </w:r>
          </w:p>
        </w:tc>
        <w:tc>
          <w:tcPr>
            <w:tcW w:w="2520" w:type="dxa"/>
          </w:tcPr>
          <w:p w14:paraId="6BF45CA1" w14:textId="77777777" w:rsidR="004737C3" w:rsidRPr="00DE00F4" w:rsidRDefault="004737C3" w:rsidP="0020395D">
            <w:pPr>
              <w:jc w:val="right"/>
              <w:cnfStyle w:val="000000100000" w:firstRow="0" w:lastRow="0" w:firstColumn="0" w:lastColumn="0" w:oddVBand="0" w:evenVBand="0" w:oddHBand="1" w:evenHBand="0" w:firstRowFirstColumn="0" w:firstRowLastColumn="0" w:lastRowFirstColumn="0" w:lastRowLastColumn="0"/>
            </w:pPr>
            <w:r>
              <w:t>$1,138.35</w:t>
            </w:r>
          </w:p>
        </w:tc>
        <w:tc>
          <w:tcPr>
            <w:tcW w:w="1800" w:type="dxa"/>
          </w:tcPr>
          <w:p w14:paraId="18927910" w14:textId="77777777" w:rsidR="004737C3" w:rsidRPr="00DE00F4" w:rsidRDefault="004737C3" w:rsidP="0020395D">
            <w:pPr>
              <w:jc w:val="center"/>
              <w:cnfStyle w:val="000000100000" w:firstRow="0" w:lastRow="0" w:firstColumn="0" w:lastColumn="0" w:oddVBand="0" w:evenVBand="0" w:oddHBand="1" w:evenHBand="0" w:firstRowFirstColumn="0" w:firstRowLastColumn="0" w:lastRowFirstColumn="0" w:lastRowLastColumn="0"/>
            </w:pPr>
            <w:r>
              <w:t>3%</w:t>
            </w:r>
          </w:p>
        </w:tc>
      </w:tr>
      <w:tr w:rsidR="004737C3" w:rsidRPr="00DE00F4" w14:paraId="19912FF9" w14:textId="77777777" w:rsidTr="0093175B">
        <w:tc>
          <w:tcPr>
            <w:cnfStyle w:val="001000000000" w:firstRow="0" w:lastRow="0" w:firstColumn="1" w:lastColumn="0" w:oddVBand="0" w:evenVBand="0" w:oddHBand="0" w:evenHBand="0" w:firstRowFirstColumn="0" w:firstRowLastColumn="0" w:lastRowFirstColumn="0" w:lastRowLastColumn="0"/>
            <w:tcW w:w="3780" w:type="dxa"/>
          </w:tcPr>
          <w:p w14:paraId="63C5315D" w14:textId="77777777" w:rsidR="004737C3" w:rsidRPr="003A2428" w:rsidRDefault="004737C3" w:rsidP="0020395D">
            <w:pPr>
              <w:rPr>
                <w:b w:val="0"/>
                <w:bCs w:val="0"/>
              </w:rPr>
            </w:pPr>
            <w:r>
              <w:rPr>
                <w:b w:val="0"/>
                <w:bCs w:val="0"/>
              </w:rPr>
              <w:t>Partial Hospitalization (0912)</w:t>
            </w:r>
          </w:p>
        </w:tc>
        <w:tc>
          <w:tcPr>
            <w:tcW w:w="1530" w:type="dxa"/>
          </w:tcPr>
          <w:p w14:paraId="1F0397D3" w14:textId="77777777" w:rsidR="004737C3" w:rsidRPr="00E43E9E" w:rsidRDefault="004737C3" w:rsidP="0020395D">
            <w:pPr>
              <w:jc w:val="right"/>
              <w:cnfStyle w:val="000000000000" w:firstRow="0" w:lastRow="0" w:firstColumn="0" w:lastColumn="0" w:oddVBand="0" w:evenVBand="0" w:oddHBand="0" w:evenHBand="0" w:firstRowFirstColumn="0" w:firstRowLastColumn="0" w:lastRowFirstColumn="0" w:lastRowLastColumn="0"/>
            </w:pPr>
            <w:r>
              <w:t>$632.42</w:t>
            </w:r>
          </w:p>
        </w:tc>
        <w:tc>
          <w:tcPr>
            <w:tcW w:w="2520" w:type="dxa"/>
          </w:tcPr>
          <w:p w14:paraId="67E447BA" w14:textId="77777777" w:rsidR="004737C3" w:rsidRPr="00E43E9E" w:rsidRDefault="004737C3" w:rsidP="0020395D">
            <w:pPr>
              <w:jc w:val="right"/>
              <w:cnfStyle w:val="000000000000" w:firstRow="0" w:lastRow="0" w:firstColumn="0" w:lastColumn="0" w:oddVBand="0" w:evenVBand="0" w:oddHBand="0" w:evenHBand="0" w:firstRowFirstColumn="0" w:firstRowLastColumn="0" w:lastRowFirstColumn="0" w:lastRowLastColumn="0"/>
            </w:pPr>
            <w:r>
              <w:t>*</w:t>
            </w:r>
          </w:p>
        </w:tc>
        <w:tc>
          <w:tcPr>
            <w:tcW w:w="1800" w:type="dxa"/>
          </w:tcPr>
          <w:p w14:paraId="3BA08EC0" w14:textId="77777777" w:rsidR="004737C3" w:rsidRPr="00E43E9E" w:rsidRDefault="004737C3" w:rsidP="0020395D">
            <w:pPr>
              <w:jc w:val="center"/>
              <w:cnfStyle w:val="000000000000" w:firstRow="0" w:lastRow="0" w:firstColumn="0" w:lastColumn="0" w:oddVBand="0" w:evenVBand="0" w:oddHBand="0" w:evenHBand="0" w:firstRowFirstColumn="0" w:firstRowLastColumn="0" w:lastRowFirstColumn="0" w:lastRowLastColumn="0"/>
            </w:pPr>
            <w:r>
              <w:t>*</w:t>
            </w:r>
          </w:p>
        </w:tc>
      </w:tr>
      <w:tr w:rsidR="004737C3" w:rsidRPr="00DE00F4" w14:paraId="165EAF99" w14:textId="77777777" w:rsidTr="00931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1EA1D39" w14:textId="77777777" w:rsidR="004737C3" w:rsidRPr="003A2428" w:rsidRDefault="004737C3" w:rsidP="0020395D">
            <w:pPr>
              <w:rPr>
                <w:b w:val="0"/>
                <w:bCs w:val="0"/>
              </w:rPr>
            </w:pPr>
            <w:r>
              <w:rPr>
                <w:b w:val="0"/>
                <w:bCs w:val="0"/>
              </w:rPr>
              <w:t>Adolescent Intensive IOP (0905)</w:t>
            </w:r>
          </w:p>
        </w:tc>
        <w:tc>
          <w:tcPr>
            <w:tcW w:w="1530" w:type="dxa"/>
          </w:tcPr>
          <w:p w14:paraId="3D7015A2" w14:textId="77777777" w:rsidR="004737C3" w:rsidRDefault="004737C3" w:rsidP="0020395D">
            <w:pPr>
              <w:jc w:val="right"/>
              <w:cnfStyle w:val="000000100000" w:firstRow="0" w:lastRow="0" w:firstColumn="0" w:lastColumn="0" w:oddVBand="0" w:evenVBand="0" w:oddHBand="1" w:evenHBand="0" w:firstRowFirstColumn="0" w:firstRowLastColumn="0" w:lastRowFirstColumn="0" w:lastRowLastColumn="0"/>
            </w:pPr>
            <w:r>
              <w:t>$450.00</w:t>
            </w:r>
          </w:p>
        </w:tc>
        <w:tc>
          <w:tcPr>
            <w:tcW w:w="2520" w:type="dxa"/>
          </w:tcPr>
          <w:p w14:paraId="0FFAC07F" w14:textId="77777777" w:rsidR="004737C3" w:rsidRPr="00DE00F4" w:rsidRDefault="004737C3" w:rsidP="0020395D">
            <w:pPr>
              <w:jc w:val="right"/>
              <w:cnfStyle w:val="000000100000" w:firstRow="0" w:lastRow="0" w:firstColumn="0" w:lastColumn="0" w:oddVBand="0" w:evenVBand="0" w:oddHBand="1" w:evenHBand="0" w:firstRowFirstColumn="0" w:firstRowLastColumn="0" w:lastRowFirstColumn="0" w:lastRowLastColumn="0"/>
            </w:pPr>
            <w:r>
              <w:t>450.00</w:t>
            </w:r>
          </w:p>
        </w:tc>
        <w:tc>
          <w:tcPr>
            <w:tcW w:w="1800" w:type="dxa"/>
          </w:tcPr>
          <w:p w14:paraId="21B7770B" w14:textId="77777777" w:rsidR="004737C3" w:rsidRPr="00DE00F4" w:rsidRDefault="004737C3" w:rsidP="0020395D">
            <w:pPr>
              <w:jc w:val="center"/>
              <w:cnfStyle w:val="000000100000" w:firstRow="0" w:lastRow="0" w:firstColumn="0" w:lastColumn="0" w:oddVBand="0" w:evenVBand="0" w:oddHBand="1" w:evenHBand="0" w:firstRowFirstColumn="0" w:firstRowLastColumn="0" w:lastRowFirstColumn="0" w:lastRowLastColumn="0"/>
            </w:pPr>
            <w:r>
              <w:t>0%</w:t>
            </w:r>
          </w:p>
        </w:tc>
      </w:tr>
      <w:tr w:rsidR="004737C3" w:rsidRPr="00DE00F4" w14:paraId="0BCCE129" w14:textId="77777777" w:rsidTr="0093175B">
        <w:tc>
          <w:tcPr>
            <w:cnfStyle w:val="001000000000" w:firstRow="0" w:lastRow="0" w:firstColumn="1" w:lastColumn="0" w:oddVBand="0" w:evenVBand="0" w:oddHBand="0" w:evenHBand="0" w:firstRowFirstColumn="0" w:firstRowLastColumn="0" w:lastRowFirstColumn="0" w:lastRowLastColumn="0"/>
            <w:tcW w:w="3780" w:type="dxa"/>
          </w:tcPr>
          <w:p w14:paraId="498348D0" w14:textId="77777777" w:rsidR="004737C3" w:rsidRDefault="004737C3" w:rsidP="0020395D">
            <w:pPr>
              <w:rPr>
                <w:b w:val="0"/>
                <w:bCs w:val="0"/>
              </w:rPr>
            </w:pPr>
            <w:r>
              <w:rPr>
                <w:b w:val="0"/>
                <w:bCs w:val="0"/>
              </w:rPr>
              <w:t>ECT (0901) NEW</w:t>
            </w:r>
          </w:p>
        </w:tc>
        <w:tc>
          <w:tcPr>
            <w:tcW w:w="1530" w:type="dxa"/>
          </w:tcPr>
          <w:p w14:paraId="4C8D314C" w14:textId="77777777" w:rsidR="004737C3" w:rsidRDefault="004737C3" w:rsidP="0020395D">
            <w:pPr>
              <w:jc w:val="center"/>
              <w:cnfStyle w:val="000000000000" w:firstRow="0" w:lastRow="0" w:firstColumn="0" w:lastColumn="0" w:oddVBand="0" w:evenVBand="0" w:oddHBand="0" w:evenHBand="0" w:firstRowFirstColumn="0" w:firstRowLastColumn="0" w:lastRowFirstColumn="0" w:lastRowLastColumn="0"/>
            </w:pPr>
            <w:r>
              <w:t>NA</w:t>
            </w:r>
          </w:p>
        </w:tc>
        <w:tc>
          <w:tcPr>
            <w:tcW w:w="2520" w:type="dxa"/>
          </w:tcPr>
          <w:p w14:paraId="5FA9135D" w14:textId="77777777" w:rsidR="004737C3" w:rsidRDefault="004737C3" w:rsidP="0020395D">
            <w:pPr>
              <w:jc w:val="right"/>
              <w:cnfStyle w:val="000000000000" w:firstRow="0" w:lastRow="0" w:firstColumn="0" w:lastColumn="0" w:oddVBand="0" w:evenVBand="0" w:oddHBand="0" w:evenHBand="0" w:firstRowFirstColumn="0" w:firstRowLastColumn="0" w:lastRowFirstColumn="0" w:lastRowLastColumn="0"/>
            </w:pPr>
            <w:r>
              <w:t>Currently Unknown</w:t>
            </w:r>
          </w:p>
        </w:tc>
        <w:tc>
          <w:tcPr>
            <w:tcW w:w="1800" w:type="dxa"/>
          </w:tcPr>
          <w:p w14:paraId="7458C00E" w14:textId="77777777" w:rsidR="004737C3" w:rsidRDefault="004737C3" w:rsidP="0020395D">
            <w:pPr>
              <w:jc w:val="center"/>
              <w:cnfStyle w:val="000000000000" w:firstRow="0" w:lastRow="0" w:firstColumn="0" w:lastColumn="0" w:oddVBand="0" w:evenVBand="0" w:oddHBand="0" w:evenHBand="0" w:firstRowFirstColumn="0" w:firstRowLastColumn="0" w:lastRowFirstColumn="0" w:lastRowLastColumn="0"/>
            </w:pPr>
          </w:p>
        </w:tc>
      </w:tr>
    </w:tbl>
    <w:p w14:paraId="4DE68FFA" w14:textId="77777777" w:rsidR="004737C3" w:rsidRDefault="004737C3" w:rsidP="0020395D">
      <w:pPr>
        <w:spacing w:after="0" w:line="240" w:lineRule="auto"/>
      </w:pPr>
    </w:p>
    <w:p w14:paraId="212E387F" w14:textId="77777777" w:rsidR="004737C3" w:rsidRDefault="004737C3" w:rsidP="0020395D">
      <w:pPr>
        <w:spacing w:after="0" w:line="240" w:lineRule="auto"/>
      </w:pPr>
      <w:r>
        <w:t xml:space="preserve">* For FY26 Partial Hospitalization has been split into 1) Intensive (0913) at a rate of $632.42 (same as FY25), and 2) </w:t>
      </w:r>
      <w:proofErr w:type="gramStart"/>
      <w:r>
        <w:t>Non-Intensive</w:t>
      </w:r>
      <w:proofErr w:type="gramEnd"/>
      <w:r>
        <w:t xml:space="preserve"> (0912) at a rate of $459.42 (38% decrease).</w:t>
      </w:r>
    </w:p>
    <w:p w14:paraId="053A2F57" w14:textId="77777777" w:rsidR="004737C3" w:rsidRDefault="004737C3" w:rsidP="0020395D">
      <w:pPr>
        <w:spacing w:after="0" w:line="240" w:lineRule="auto"/>
      </w:pPr>
    </w:p>
    <w:p w14:paraId="2436CFDC" w14:textId="77777777" w:rsidR="004737C3" w:rsidRPr="00DE00F4" w:rsidRDefault="004737C3" w:rsidP="0020395D">
      <w:pPr>
        <w:spacing w:after="0" w:line="240" w:lineRule="auto"/>
        <w:rPr>
          <w:b/>
          <w:bCs/>
        </w:rPr>
      </w:pPr>
      <w:proofErr w:type="spellStart"/>
      <w:r>
        <w:rPr>
          <w:b/>
          <w:bCs/>
        </w:rPr>
        <w:t>HealthSource</w:t>
      </w:r>
      <w:proofErr w:type="spellEnd"/>
      <w:r>
        <w:rPr>
          <w:b/>
          <w:bCs/>
        </w:rPr>
        <w:t xml:space="preserve"> Saginaw</w:t>
      </w:r>
    </w:p>
    <w:tbl>
      <w:tblPr>
        <w:tblStyle w:val="GridTable2-Accent1"/>
        <w:tblW w:w="9630" w:type="dxa"/>
        <w:tblLook w:val="04A0" w:firstRow="1" w:lastRow="0" w:firstColumn="1" w:lastColumn="0" w:noHBand="0" w:noVBand="1"/>
      </w:tblPr>
      <w:tblGrid>
        <w:gridCol w:w="3780"/>
        <w:gridCol w:w="1530"/>
        <w:gridCol w:w="2520"/>
        <w:gridCol w:w="1800"/>
      </w:tblGrid>
      <w:tr w:rsidR="004737C3" w:rsidRPr="00DE00F4" w14:paraId="0EFD3BBB" w14:textId="77777777" w:rsidTr="00931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5D0E7B0" w14:textId="77777777" w:rsidR="004737C3" w:rsidRPr="00DE00F4" w:rsidRDefault="004737C3" w:rsidP="0020395D">
            <w:pPr>
              <w:rPr>
                <w:i/>
                <w:iCs/>
              </w:rPr>
            </w:pPr>
          </w:p>
        </w:tc>
        <w:tc>
          <w:tcPr>
            <w:tcW w:w="1530" w:type="dxa"/>
          </w:tcPr>
          <w:p w14:paraId="1A5530B1" w14:textId="77777777" w:rsidR="004737C3" w:rsidRPr="00DE00F4" w:rsidRDefault="004737C3" w:rsidP="0020395D">
            <w:pPr>
              <w:jc w:val="center"/>
              <w:cnfStyle w:val="100000000000" w:firstRow="1" w:lastRow="0" w:firstColumn="0" w:lastColumn="0" w:oddVBand="0" w:evenVBand="0" w:oddHBand="0" w:evenHBand="0" w:firstRowFirstColumn="0" w:firstRowLastColumn="0" w:lastRowFirstColumn="0" w:lastRowLastColumn="0"/>
            </w:pPr>
            <w:r w:rsidRPr="00DE00F4">
              <w:t>FY2</w:t>
            </w:r>
            <w:r>
              <w:t>5</w:t>
            </w:r>
            <w:r w:rsidRPr="00DE00F4">
              <w:t xml:space="preserve"> Rate</w:t>
            </w:r>
          </w:p>
        </w:tc>
        <w:tc>
          <w:tcPr>
            <w:tcW w:w="2520" w:type="dxa"/>
          </w:tcPr>
          <w:p w14:paraId="5139C367" w14:textId="77777777" w:rsidR="004737C3" w:rsidRPr="00DE00F4" w:rsidRDefault="004737C3" w:rsidP="0020395D">
            <w:pPr>
              <w:jc w:val="center"/>
              <w:cnfStyle w:val="100000000000" w:firstRow="1" w:lastRow="0" w:firstColumn="0" w:lastColumn="0" w:oddVBand="0" w:evenVBand="0" w:oddHBand="0" w:evenHBand="0" w:firstRowFirstColumn="0" w:firstRowLastColumn="0" w:lastRowFirstColumn="0" w:lastRowLastColumn="0"/>
            </w:pPr>
            <w:r w:rsidRPr="00DE00F4">
              <w:t>Proposed FY2</w:t>
            </w:r>
            <w:r>
              <w:t>6</w:t>
            </w:r>
            <w:r w:rsidRPr="00DE00F4">
              <w:t xml:space="preserve"> Rate</w:t>
            </w:r>
          </w:p>
        </w:tc>
        <w:tc>
          <w:tcPr>
            <w:tcW w:w="1800" w:type="dxa"/>
          </w:tcPr>
          <w:p w14:paraId="300A1CBD" w14:textId="77777777" w:rsidR="004737C3" w:rsidRPr="00DE00F4" w:rsidRDefault="004737C3" w:rsidP="0020395D">
            <w:pPr>
              <w:jc w:val="center"/>
              <w:cnfStyle w:val="100000000000" w:firstRow="1" w:lastRow="0" w:firstColumn="0" w:lastColumn="0" w:oddVBand="0" w:evenVBand="0" w:oddHBand="0" w:evenHBand="0" w:firstRowFirstColumn="0" w:firstRowLastColumn="0" w:lastRowFirstColumn="0" w:lastRowLastColumn="0"/>
            </w:pPr>
            <w:r w:rsidRPr="00DE00F4">
              <w:t>% Increase</w:t>
            </w:r>
          </w:p>
        </w:tc>
      </w:tr>
      <w:tr w:rsidR="004737C3" w:rsidRPr="00DE00F4" w14:paraId="5880876E" w14:textId="77777777" w:rsidTr="00931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3E929D6" w14:textId="77777777" w:rsidR="004737C3" w:rsidRPr="003A2428" w:rsidRDefault="004737C3" w:rsidP="0020395D">
            <w:pPr>
              <w:rPr>
                <w:b w:val="0"/>
                <w:bCs w:val="0"/>
              </w:rPr>
            </w:pPr>
            <w:r w:rsidRPr="003A2428">
              <w:rPr>
                <w:b w:val="0"/>
                <w:bCs w:val="0"/>
              </w:rPr>
              <w:t>Adult Psychiatric Inpatient</w:t>
            </w:r>
            <w:r>
              <w:rPr>
                <w:b w:val="0"/>
                <w:bCs w:val="0"/>
              </w:rPr>
              <w:t xml:space="preserve"> (0100)</w:t>
            </w:r>
          </w:p>
        </w:tc>
        <w:tc>
          <w:tcPr>
            <w:tcW w:w="1530" w:type="dxa"/>
          </w:tcPr>
          <w:p w14:paraId="42F6B35C" w14:textId="77777777" w:rsidR="004737C3" w:rsidRPr="00DE00F4" w:rsidRDefault="004737C3" w:rsidP="0020395D">
            <w:pPr>
              <w:jc w:val="right"/>
              <w:cnfStyle w:val="000000100000" w:firstRow="0" w:lastRow="0" w:firstColumn="0" w:lastColumn="0" w:oddVBand="0" w:evenVBand="0" w:oddHBand="1" w:evenHBand="0" w:firstRowFirstColumn="0" w:firstRowLastColumn="0" w:lastRowFirstColumn="0" w:lastRowLastColumn="0"/>
            </w:pPr>
            <w:r>
              <w:t>$1,081.50</w:t>
            </w:r>
          </w:p>
        </w:tc>
        <w:tc>
          <w:tcPr>
            <w:tcW w:w="2520" w:type="dxa"/>
          </w:tcPr>
          <w:p w14:paraId="0D4BA83E" w14:textId="77777777" w:rsidR="004737C3" w:rsidRPr="00DE00F4" w:rsidRDefault="004737C3" w:rsidP="0020395D">
            <w:pPr>
              <w:jc w:val="right"/>
              <w:cnfStyle w:val="000000100000" w:firstRow="0" w:lastRow="0" w:firstColumn="0" w:lastColumn="0" w:oddVBand="0" w:evenVBand="0" w:oddHBand="1" w:evenHBand="0" w:firstRowFirstColumn="0" w:firstRowLastColumn="0" w:lastRowFirstColumn="0" w:lastRowLastColumn="0"/>
            </w:pPr>
            <w:r>
              <w:t>$1.103.13</w:t>
            </w:r>
          </w:p>
        </w:tc>
        <w:tc>
          <w:tcPr>
            <w:tcW w:w="1800" w:type="dxa"/>
          </w:tcPr>
          <w:p w14:paraId="2A820181" w14:textId="77777777" w:rsidR="004737C3" w:rsidRPr="00DE00F4" w:rsidRDefault="004737C3" w:rsidP="0020395D">
            <w:pPr>
              <w:jc w:val="center"/>
              <w:cnfStyle w:val="000000100000" w:firstRow="0" w:lastRow="0" w:firstColumn="0" w:lastColumn="0" w:oddVBand="0" w:evenVBand="0" w:oddHBand="1" w:evenHBand="0" w:firstRowFirstColumn="0" w:firstRowLastColumn="0" w:lastRowFirstColumn="0" w:lastRowLastColumn="0"/>
            </w:pPr>
            <w:r>
              <w:t>2%</w:t>
            </w:r>
          </w:p>
        </w:tc>
      </w:tr>
      <w:tr w:rsidR="004737C3" w:rsidRPr="00DE00F4" w14:paraId="3C8B74D9" w14:textId="77777777" w:rsidTr="0093175B">
        <w:tc>
          <w:tcPr>
            <w:cnfStyle w:val="001000000000" w:firstRow="0" w:lastRow="0" w:firstColumn="1" w:lastColumn="0" w:oddVBand="0" w:evenVBand="0" w:oddHBand="0" w:evenHBand="0" w:firstRowFirstColumn="0" w:firstRowLastColumn="0" w:lastRowFirstColumn="0" w:lastRowLastColumn="0"/>
            <w:tcW w:w="3780" w:type="dxa"/>
          </w:tcPr>
          <w:p w14:paraId="55D8716F" w14:textId="77777777" w:rsidR="004737C3" w:rsidRPr="003A2428" w:rsidRDefault="004737C3" w:rsidP="0020395D">
            <w:pPr>
              <w:rPr>
                <w:b w:val="0"/>
                <w:bCs w:val="0"/>
              </w:rPr>
            </w:pPr>
            <w:r>
              <w:rPr>
                <w:b w:val="0"/>
                <w:bCs w:val="0"/>
              </w:rPr>
              <w:t>Adolescent Inpatient (0100)</w:t>
            </w:r>
          </w:p>
        </w:tc>
        <w:tc>
          <w:tcPr>
            <w:tcW w:w="1530" w:type="dxa"/>
          </w:tcPr>
          <w:p w14:paraId="6B848D6F" w14:textId="77777777" w:rsidR="004737C3" w:rsidRPr="00E43E9E" w:rsidRDefault="004737C3" w:rsidP="0020395D">
            <w:pPr>
              <w:jc w:val="right"/>
              <w:cnfStyle w:val="000000000000" w:firstRow="0" w:lastRow="0" w:firstColumn="0" w:lastColumn="0" w:oddVBand="0" w:evenVBand="0" w:oddHBand="0" w:evenHBand="0" w:firstRowFirstColumn="0" w:firstRowLastColumn="0" w:lastRowFirstColumn="0" w:lastRowLastColumn="0"/>
            </w:pPr>
            <w:r>
              <w:t>$1,081.50</w:t>
            </w:r>
          </w:p>
        </w:tc>
        <w:tc>
          <w:tcPr>
            <w:tcW w:w="2520" w:type="dxa"/>
          </w:tcPr>
          <w:p w14:paraId="5732BA8F" w14:textId="77777777" w:rsidR="004737C3" w:rsidRPr="00E43E9E" w:rsidRDefault="004737C3" w:rsidP="0020395D">
            <w:pPr>
              <w:jc w:val="right"/>
              <w:cnfStyle w:val="000000000000" w:firstRow="0" w:lastRow="0" w:firstColumn="0" w:lastColumn="0" w:oddVBand="0" w:evenVBand="0" w:oddHBand="0" w:evenHBand="0" w:firstRowFirstColumn="0" w:firstRowLastColumn="0" w:lastRowFirstColumn="0" w:lastRowLastColumn="0"/>
            </w:pPr>
            <w:r>
              <w:t>$1,113.95</w:t>
            </w:r>
          </w:p>
        </w:tc>
        <w:tc>
          <w:tcPr>
            <w:tcW w:w="1800" w:type="dxa"/>
          </w:tcPr>
          <w:p w14:paraId="502BD4B1" w14:textId="77777777" w:rsidR="004737C3" w:rsidRPr="00E43E9E" w:rsidRDefault="004737C3" w:rsidP="0020395D">
            <w:pPr>
              <w:jc w:val="center"/>
              <w:cnfStyle w:val="000000000000" w:firstRow="0" w:lastRow="0" w:firstColumn="0" w:lastColumn="0" w:oddVBand="0" w:evenVBand="0" w:oddHBand="0" w:evenHBand="0" w:firstRowFirstColumn="0" w:firstRowLastColumn="0" w:lastRowFirstColumn="0" w:lastRowLastColumn="0"/>
            </w:pPr>
            <w:r>
              <w:t>3%</w:t>
            </w:r>
          </w:p>
        </w:tc>
      </w:tr>
      <w:tr w:rsidR="004737C3" w:rsidRPr="00DE00F4" w14:paraId="0D7E6279" w14:textId="77777777" w:rsidTr="00931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D0E8DE9" w14:textId="77777777" w:rsidR="004737C3" w:rsidRPr="003A2428" w:rsidRDefault="004737C3" w:rsidP="0020395D">
            <w:pPr>
              <w:rPr>
                <w:b w:val="0"/>
                <w:bCs w:val="0"/>
              </w:rPr>
            </w:pPr>
            <w:r>
              <w:rPr>
                <w:b w:val="0"/>
                <w:bCs w:val="0"/>
              </w:rPr>
              <w:t>Geriatri</w:t>
            </w:r>
            <w:r w:rsidRPr="0063550C">
              <w:rPr>
                <w:b w:val="0"/>
                <w:bCs w:val="0"/>
              </w:rPr>
              <w:t>c</w:t>
            </w:r>
            <w:r>
              <w:rPr>
                <w:b w:val="0"/>
                <w:bCs w:val="0"/>
              </w:rPr>
              <w:t xml:space="preserve"> Inpatient (0100)</w:t>
            </w:r>
          </w:p>
        </w:tc>
        <w:tc>
          <w:tcPr>
            <w:tcW w:w="1530" w:type="dxa"/>
          </w:tcPr>
          <w:p w14:paraId="4266FEC2" w14:textId="77777777" w:rsidR="004737C3" w:rsidRDefault="004737C3" w:rsidP="0020395D">
            <w:pPr>
              <w:jc w:val="right"/>
              <w:cnfStyle w:val="000000100000" w:firstRow="0" w:lastRow="0" w:firstColumn="0" w:lastColumn="0" w:oddVBand="0" w:evenVBand="0" w:oddHBand="1" w:evenHBand="0" w:firstRowFirstColumn="0" w:firstRowLastColumn="0" w:lastRowFirstColumn="0" w:lastRowLastColumn="0"/>
            </w:pPr>
            <w:r>
              <w:t>$1,081.50</w:t>
            </w:r>
          </w:p>
        </w:tc>
        <w:tc>
          <w:tcPr>
            <w:tcW w:w="2520" w:type="dxa"/>
          </w:tcPr>
          <w:p w14:paraId="04482D86" w14:textId="77777777" w:rsidR="004737C3" w:rsidRPr="00DE00F4" w:rsidRDefault="004737C3" w:rsidP="0020395D">
            <w:pPr>
              <w:jc w:val="right"/>
              <w:cnfStyle w:val="000000100000" w:firstRow="0" w:lastRow="0" w:firstColumn="0" w:lastColumn="0" w:oddVBand="0" w:evenVBand="0" w:oddHBand="1" w:evenHBand="0" w:firstRowFirstColumn="0" w:firstRowLastColumn="0" w:lastRowFirstColumn="0" w:lastRowLastColumn="0"/>
            </w:pPr>
            <w:r>
              <w:t>$1,113.95</w:t>
            </w:r>
          </w:p>
        </w:tc>
        <w:tc>
          <w:tcPr>
            <w:tcW w:w="1800" w:type="dxa"/>
          </w:tcPr>
          <w:p w14:paraId="6007275F" w14:textId="77777777" w:rsidR="004737C3" w:rsidRPr="00DE00F4" w:rsidRDefault="004737C3" w:rsidP="0020395D">
            <w:pPr>
              <w:jc w:val="center"/>
              <w:cnfStyle w:val="000000100000" w:firstRow="0" w:lastRow="0" w:firstColumn="0" w:lastColumn="0" w:oddVBand="0" w:evenVBand="0" w:oddHBand="1" w:evenHBand="0" w:firstRowFirstColumn="0" w:firstRowLastColumn="0" w:lastRowFirstColumn="0" w:lastRowLastColumn="0"/>
            </w:pPr>
            <w:r>
              <w:t>3%</w:t>
            </w:r>
          </w:p>
        </w:tc>
      </w:tr>
    </w:tbl>
    <w:p w14:paraId="44947235" w14:textId="77777777" w:rsidR="004737C3" w:rsidRDefault="004737C3" w:rsidP="0020395D">
      <w:pPr>
        <w:spacing w:after="0" w:line="240" w:lineRule="auto"/>
      </w:pPr>
    </w:p>
    <w:p w14:paraId="0DEE2237" w14:textId="77777777" w:rsidR="004737C3" w:rsidRDefault="004737C3" w:rsidP="0020395D">
      <w:pPr>
        <w:spacing w:after="0" w:line="240" w:lineRule="auto"/>
      </w:pPr>
      <w:proofErr w:type="spellStart"/>
      <w:r>
        <w:t>HealthSource</w:t>
      </w:r>
      <w:proofErr w:type="spellEnd"/>
      <w:r>
        <w:t xml:space="preserve"> has also requested a $1,500 lump sum payment for transportation costs. </w:t>
      </w:r>
    </w:p>
    <w:p w14:paraId="03A34BFC" w14:textId="77777777" w:rsidR="004737C3" w:rsidRDefault="004737C3" w:rsidP="0020395D">
      <w:pPr>
        <w:spacing w:after="0" w:line="240" w:lineRule="auto"/>
      </w:pPr>
    </w:p>
    <w:p w14:paraId="2AA6B846" w14:textId="77777777" w:rsidR="004737C3" w:rsidRPr="00DE00F4" w:rsidRDefault="004737C3" w:rsidP="0020395D">
      <w:pPr>
        <w:spacing w:after="0" w:line="240" w:lineRule="auto"/>
        <w:rPr>
          <w:b/>
          <w:bCs/>
        </w:rPr>
      </w:pPr>
      <w:r>
        <w:rPr>
          <w:b/>
          <w:bCs/>
        </w:rPr>
        <w:t>Pine Rest</w:t>
      </w:r>
    </w:p>
    <w:tbl>
      <w:tblPr>
        <w:tblStyle w:val="GridTable2-Accent1"/>
        <w:tblW w:w="9630" w:type="dxa"/>
        <w:tblLook w:val="04A0" w:firstRow="1" w:lastRow="0" w:firstColumn="1" w:lastColumn="0" w:noHBand="0" w:noVBand="1"/>
      </w:tblPr>
      <w:tblGrid>
        <w:gridCol w:w="3780"/>
        <w:gridCol w:w="1530"/>
        <w:gridCol w:w="2520"/>
        <w:gridCol w:w="1800"/>
      </w:tblGrid>
      <w:tr w:rsidR="004737C3" w:rsidRPr="00DE00F4" w14:paraId="016EB7C2" w14:textId="77777777" w:rsidTr="00931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8F811F8" w14:textId="77777777" w:rsidR="004737C3" w:rsidRPr="00DE00F4" w:rsidRDefault="004737C3" w:rsidP="0020395D">
            <w:pPr>
              <w:rPr>
                <w:i/>
                <w:iCs/>
              </w:rPr>
            </w:pPr>
          </w:p>
        </w:tc>
        <w:tc>
          <w:tcPr>
            <w:tcW w:w="1530" w:type="dxa"/>
          </w:tcPr>
          <w:p w14:paraId="3FD64E4E" w14:textId="77777777" w:rsidR="004737C3" w:rsidRPr="00DE00F4" w:rsidRDefault="004737C3" w:rsidP="0020395D">
            <w:pPr>
              <w:jc w:val="center"/>
              <w:cnfStyle w:val="100000000000" w:firstRow="1" w:lastRow="0" w:firstColumn="0" w:lastColumn="0" w:oddVBand="0" w:evenVBand="0" w:oddHBand="0" w:evenHBand="0" w:firstRowFirstColumn="0" w:firstRowLastColumn="0" w:lastRowFirstColumn="0" w:lastRowLastColumn="0"/>
            </w:pPr>
            <w:r w:rsidRPr="00DE00F4">
              <w:t>FY2</w:t>
            </w:r>
            <w:r>
              <w:t>5</w:t>
            </w:r>
            <w:r w:rsidRPr="00DE00F4">
              <w:t xml:space="preserve"> Rate</w:t>
            </w:r>
          </w:p>
        </w:tc>
        <w:tc>
          <w:tcPr>
            <w:tcW w:w="2520" w:type="dxa"/>
          </w:tcPr>
          <w:p w14:paraId="1B86DFCE" w14:textId="77777777" w:rsidR="004737C3" w:rsidRPr="00DE00F4" w:rsidRDefault="004737C3" w:rsidP="0020395D">
            <w:pPr>
              <w:jc w:val="center"/>
              <w:cnfStyle w:val="100000000000" w:firstRow="1" w:lastRow="0" w:firstColumn="0" w:lastColumn="0" w:oddVBand="0" w:evenVBand="0" w:oddHBand="0" w:evenHBand="0" w:firstRowFirstColumn="0" w:firstRowLastColumn="0" w:lastRowFirstColumn="0" w:lastRowLastColumn="0"/>
            </w:pPr>
            <w:r w:rsidRPr="00DE00F4">
              <w:t>Proposed FY2</w:t>
            </w:r>
            <w:r>
              <w:t>6</w:t>
            </w:r>
            <w:r w:rsidRPr="00DE00F4">
              <w:t xml:space="preserve"> Rate</w:t>
            </w:r>
          </w:p>
        </w:tc>
        <w:tc>
          <w:tcPr>
            <w:tcW w:w="1800" w:type="dxa"/>
          </w:tcPr>
          <w:p w14:paraId="204490AB" w14:textId="77777777" w:rsidR="004737C3" w:rsidRPr="00DE00F4" w:rsidRDefault="004737C3" w:rsidP="0020395D">
            <w:pPr>
              <w:jc w:val="center"/>
              <w:cnfStyle w:val="100000000000" w:firstRow="1" w:lastRow="0" w:firstColumn="0" w:lastColumn="0" w:oddVBand="0" w:evenVBand="0" w:oddHBand="0" w:evenHBand="0" w:firstRowFirstColumn="0" w:firstRowLastColumn="0" w:lastRowFirstColumn="0" w:lastRowLastColumn="0"/>
            </w:pPr>
            <w:r w:rsidRPr="00DE00F4">
              <w:t>% Increase</w:t>
            </w:r>
          </w:p>
        </w:tc>
      </w:tr>
      <w:tr w:rsidR="004737C3" w:rsidRPr="00DE00F4" w14:paraId="2E9891AA" w14:textId="77777777" w:rsidTr="00931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0F8C3378" w14:textId="77777777" w:rsidR="004737C3" w:rsidRPr="003A2428" w:rsidRDefault="004737C3" w:rsidP="0020395D">
            <w:pPr>
              <w:rPr>
                <w:b w:val="0"/>
                <w:bCs w:val="0"/>
              </w:rPr>
            </w:pPr>
            <w:r w:rsidRPr="003A2428">
              <w:rPr>
                <w:b w:val="0"/>
                <w:bCs w:val="0"/>
              </w:rPr>
              <w:t>Adult Psychiatric Inpatient</w:t>
            </w:r>
            <w:r>
              <w:rPr>
                <w:b w:val="0"/>
                <w:bCs w:val="0"/>
              </w:rPr>
              <w:t xml:space="preserve"> (0100)</w:t>
            </w:r>
          </w:p>
        </w:tc>
        <w:tc>
          <w:tcPr>
            <w:tcW w:w="1530" w:type="dxa"/>
            <w:vAlign w:val="bottom"/>
          </w:tcPr>
          <w:p w14:paraId="109F3998" w14:textId="77777777" w:rsidR="004737C3" w:rsidRPr="00DE00F4" w:rsidRDefault="004737C3" w:rsidP="0020395D">
            <w:pPr>
              <w:jc w:val="right"/>
              <w:cnfStyle w:val="000000100000" w:firstRow="0" w:lastRow="0" w:firstColumn="0" w:lastColumn="0" w:oddVBand="0" w:evenVBand="0" w:oddHBand="1" w:evenHBand="0" w:firstRowFirstColumn="0" w:firstRowLastColumn="0" w:lastRowFirstColumn="0" w:lastRowLastColumn="0"/>
            </w:pPr>
            <w:r>
              <w:t>$1,269.00</w:t>
            </w:r>
          </w:p>
        </w:tc>
        <w:tc>
          <w:tcPr>
            <w:tcW w:w="2520" w:type="dxa"/>
            <w:vAlign w:val="bottom"/>
          </w:tcPr>
          <w:p w14:paraId="477147A2" w14:textId="77777777" w:rsidR="004737C3" w:rsidRPr="00DE00F4" w:rsidRDefault="004737C3" w:rsidP="0020395D">
            <w:pPr>
              <w:jc w:val="right"/>
              <w:cnfStyle w:val="000000100000" w:firstRow="0" w:lastRow="0" w:firstColumn="0" w:lastColumn="0" w:oddVBand="0" w:evenVBand="0" w:oddHBand="1" w:evenHBand="0" w:firstRowFirstColumn="0" w:firstRowLastColumn="0" w:lastRowFirstColumn="0" w:lastRowLastColumn="0"/>
            </w:pPr>
            <w:r>
              <w:t>$1,294.00</w:t>
            </w:r>
          </w:p>
        </w:tc>
        <w:tc>
          <w:tcPr>
            <w:tcW w:w="1800" w:type="dxa"/>
            <w:vAlign w:val="bottom"/>
          </w:tcPr>
          <w:p w14:paraId="5FD5F804" w14:textId="77777777" w:rsidR="004737C3" w:rsidRPr="00DE00F4" w:rsidRDefault="004737C3" w:rsidP="0020395D">
            <w:pPr>
              <w:jc w:val="center"/>
              <w:cnfStyle w:val="000000100000" w:firstRow="0" w:lastRow="0" w:firstColumn="0" w:lastColumn="0" w:oddVBand="0" w:evenVBand="0" w:oddHBand="1" w:evenHBand="0" w:firstRowFirstColumn="0" w:firstRowLastColumn="0" w:lastRowFirstColumn="0" w:lastRowLastColumn="0"/>
            </w:pPr>
            <w:r>
              <w:t>2%</w:t>
            </w:r>
          </w:p>
        </w:tc>
      </w:tr>
      <w:tr w:rsidR="004737C3" w:rsidRPr="00DE00F4" w14:paraId="48CE347C" w14:textId="77777777" w:rsidTr="0093175B">
        <w:tc>
          <w:tcPr>
            <w:cnfStyle w:val="001000000000" w:firstRow="0" w:lastRow="0" w:firstColumn="1" w:lastColumn="0" w:oddVBand="0" w:evenVBand="0" w:oddHBand="0" w:evenHBand="0" w:firstRowFirstColumn="0" w:firstRowLastColumn="0" w:lastRowFirstColumn="0" w:lastRowLastColumn="0"/>
            <w:tcW w:w="3780" w:type="dxa"/>
          </w:tcPr>
          <w:p w14:paraId="2E18E2ED" w14:textId="77777777" w:rsidR="004737C3" w:rsidRPr="003A2428" w:rsidRDefault="004737C3" w:rsidP="0020395D">
            <w:pPr>
              <w:rPr>
                <w:b w:val="0"/>
                <w:bCs w:val="0"/>
              </w:rPr>
            </w:pPr>
            <w:r>
              <w:rPr>
                <w:b w:val="0"/>
                <w:bCs w:val="0"/>
              </w:rPr>
              <w:t>Child/Adolescent Inpatient (0100)</w:t>
            </w:r>
          </w:p>
        </w:tc>
        <w:tc>
          <w:tcPr>
            <w:tcW w:w="1530" w:type="dxa"/>
            <w:vAlign w:val="bottom"/>
          </w:tcPr>
          <w:p w14:paraId="0BC67278" w14:textId="77777777" w:rsidR="004737C3" w:rsidRPr="00E43E9E" w:rsidRDefault="004737C3" w:rsidP="0020395D">
            <w:pPr>
              <w:jc w:val="right"/>
              <w:cnfStyle w:val="000000000000" w:firstRow="0" w:lastRow="0" w:firstColumn="0" w:lastColumn="0" w:oddVBand="0" w:evenVBand="0" w:oddHBand="0" w:evenHBand="0" w:firstRowFirstColumn="0" w:firstRowLastColumn="0" w:lastRowFirstColumn="0" w:lastRowLastColumn="0"/>
            </w:pPr>
            <w:r>
              <w:t>$1,393.00</w:t>
            </w:r>
          </w:p>
        </w:tc>
        <w:tc>
          <w:tcPr>
            <w:tcW w:w="2520" w:type="dxa"/>
            <w:vAlign w:val="bottom"/>
          </w:tcPr>
          <w:p w14:paraId="57222D4D" w14:textId="77777777" w:rsidR="004737C3" w:rsidRPr="00E43E9E" w:rsidRDefault="004737C3" w:rsidP="0020395D">
            <w:pPr>
              <w:jc w:val="right"/>
              <w:cnfStyle w:val="000000000000" w:firstRow="0" w:lastRow="0" w:firstColumn="0" w:lastColumn="0" w:oddVBand="0" w:evenVBand="0" w:oddHBand="0" w:evenHBand="0" w:firstRowFirstColumn="0" w:firstRowLastColumn="0" w:lastRowFirstColumn="0" w:lastRowLastColumn="0"/>
            </w:pPr>
            <w:r>
              <w:t>$1,421.00</w:t>
            </w:r>
          </w:p>
        </w:tc>
        <w:tc>
          <w:tcPr>
            <w:tcW w:w="1800" w:type="dxa"/>
            <w:vAlign w:val="bottom"/>
          </w:tcPr>
          <w:p w14:paraId="5530B64B" w14:textId="77777777" w:rsidR="004737C3" w:rsidRPr="00E43E9E" w:rsidRDefault="004737C3" w:rsidP="0020395D">
            <w:pPr>
              <w:jc w:val="center"/>
              <w:cnfStyle w:val="000000000000" w:firstRow="0" w:lastRow="0" w:firstColumn="0" w:lastColumn="0" w:oddVBand="0" w:evenVBand="0" w:oddHBand="0" w:evenHBand="0" w:firstRowFirstColumn="0" w:firstRowLastColumn="0" w:lastRowFirstColumn="0" w:lastRowLastColumn="0"/>
            </w:pPr>
            <w:r>
              <w:t>2%</w:t>
            </w:r>
          </w:p>
        </w:tc>
      </w:tr>
      <w:tr w:rsidR="004737C3" w:rsidRPr="00DE00F4" w14:paraId="1B012B1F" w14:textId="77777777" w:rsidTr="00931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9C05FB3" w14:textId="77777777" w:rsidR="004737C3" w:rsidRPr="003A2428" w:rsidRDefault="004737C3" w:rsidP="0020395D">
            <w:pPr>
              <w:rPr>
                <w:b w:val="0"/>
                <w:bCs w:val="0"/>
              </w:rPr>
            </w:pPr>
            <w:r>
              <w:rPr>
                <w:b w:val="0"/>
                <w:bCs w:val="0"/>
              </w:rPr>
              <w:t>Older Adult Unit (0100)</w:t>
            </w:r>
          </w:p>
        </w:tc>
        <w:tc>
          <w:tcPr>
            <w:tcW w:w="1530" w:type="dxa"/>
            <w:vAlign w:val="bottom"/>
          </w:tcPr>
          <w:p w14:paraId="54242A05" w14:textId="77777777" w:rsidR="004737C3" w:rsidRDefault="004737C3" w:rsidP="0020395D">
            <w:pPr>
              <w:jc w:val="right"/>
              <w:cnfStyle w:val="000000100000" w:firstRow="0" w:lastRow="0" w:firstColumn="0" w:lastColumn="0" w:oddVBand="0" w:evenVBand="0" w:oddHBand="1" w:evenHBand="0" w:firstRowFirstColumn="0" w:firstRowLastColumn="0" w:lastRowFirstColumn="0" w:lastRowLastColumn="0"/>
            </w:pPr>
            <w:r>
              <w:t>$1,269.00</w:t>
            </w:r>
          </w:p>
        </w:tc>
        <w:tc>
          <w:tcPr>
            <w:tcW w:w="2520" w:type="dxa"/>
            <w:vAlign w:val="bottom"/>
          </w:tcPr>
          <w:p w14:paraId="0A6CF369" w14:textId="77777777" w:rsidR="004737C3" w:rsidRPr="00DE00F4" w:rsidRDefault="004737C3" w:rsidP="0020395D">
            <w:pPr>
              <w:jc w:val="right"/>
              <w:cnfStyle w:val="000000100000" w:firstRow="0" w:lastRow="0" w:firstColumn="0" w:lastColumn="0" w:oddVBand="0" w:evenVBand="0" w:oddHBand="1" w:evenHBand="0" w:firstRowFirstColumn="0" w:firstRowLastColumn="0" w:lastRowFirstColumn="0" w:lastRowLastColumn="0"/>
            </w:pPr>
            <w:r>
              <w:t>$1,294.00</w:t>
            </w:r>
          </w:p>
        </w:tc>
        <w:tc>
          <w:tcPr>
            <w:tcW w:w="1800" w:type="dxa"/>
            <w:vAlign w:val="bottom"/>
          </w:tcPr>
          <w:p w14:paraId="10C2C4B6" w14:textId="77777777" w:rsidR="004737C3" w:rsidRPr="00DE00F4" w:rsidRDefault="004737C3" w:rsidP="0020395D">
            <w:pPr>
              <w:jc w:val="center"/>
              <w:cnfStyle w:val="000000100000" w:firstRow="0" w:lastRow="0" w:firstColumn="0" w:lastColumn="0" w:oddVBand="0" w:evenVBand="0" w:oddHBand="1" w:evenHBand="0" w:firstRowFirstColumn="0" w:firstRowLastColumn="0" w:lastRowFirstColumn="0" w:lastRowLastColumn="0"/>
            </w:pPr>
            <w:r>
              <w:t>2%</w:t>
            </w:r>
          </w:p>
        </w:tc>
      </w:tr>
      <w:tr w:rsidR="004737C3" w:rsidRPr="00DE00F4" w14:paraId="7B102ACF" w14:textId="77777777" w:rsidTr="0093175B">
        <w:tc>
          <w:tcPr>
            <w:cnfStyle w:val="001000000000" w:firstRow="0" w:lastRow="0" w:firstColumn="1" w:lastColumn="0" w:oddVBand="0" w:evenVBand="0" w:oddHBand="0" w:evenHBand="0" w:firstRowFirstColumn="0" w:firstRowLastColumn="0" w:lastRowFirstColumn="0" w:lastRowLastColumn="0"/>
            <w:tcW w:w="3780" w:type="dxa"/>
          </w:tcPr>
          <w:p w14:paraId="16E01629" w14:textId="77777777" w:rsidR="004737C3" w:rsidRDefault="004737C3" w:rsidP="0020395D">
            <w:pPr>
              <w:rPr>
                <w:b w:val="0"/>
                <w:bCs w:val="0"/>
              </w:rPr>
            </w:pPr>
            <w:r>
              <w:rPr>
                <w:b w:val="0"/>
                <w:bCs w:val="0"/>
              </w:rPr>
              <w:t>Partial Hospitalization for Adults and Children (0912)</w:t>
            </w:r>
          </w:p>
        </w:tc>
        <w:tc>
          <w:tcPr>
            <w:tcW w:w="1530" w:type="dxa"/>
            <w:vAlign w:val="bottom"/>
          </w:tcPr>
          <w:p w14:paraId="2DBEEAD4" w14:textId="77777777" w:rsidR="004737C3" w:rsidRDefault="004737C3" w:rsidP="0020395D">
            <w:pPr>
              <w:jc w:val="right"/>
              <w:cnfStyle w:val="000000000000" w:firstRow="0" w:lastRow="0" w:firstColumn="0" w:lastColumn="0" w:oddVBand="0" w:evenVBand="0" w:oddHBand="0" w:evenHBand="0" w:firstRowFirstColumn="0" w:firstRowLastColumn="0" w:lastRowFirstColumn="0" w:lastRowLastColumn="0"/>
            </w:pPr>
            <w:r>
              <w:t>$582.00</w:t>
            </w:r>
          </w:p>
        </w:tc>
        <w:tc>
          <w:tcPr>
            <w:tcW w:w="2520" w:type="dxa"/>
            <w:vAlign w:val="bottom"/>
          </w:tcPr>
          <w:p w14:paraId="104388E1" w14:textId="77777777" w:rsidR="004737C3" w:rsidRDefault="004737C3" w:rsidP="0020395D">
            <w:pPr>
              <w:jc w:val="right"/>
              <w:cnfStyle w:val="000000000000" w:firstRow="0" w:lastRow="0" w:firstColumn="0" w:lastColumn="0" w:oddVBand="0" w:evenVBand="0" w:oddHBand="0" w:evenHBand="0" w:firstRowFirstColumn="0" w:firstRowLastColumn="0" w:lastRowFirstColumn="0" w:lastRowLastColumn="0"/>
            </w:pPr>
            <w:r>
              <w:t>$594.00</w:t>
            </w:r>
          </w:p>
        </w:tc>
        <w:tc>
          <w:tcPr>
            <w:tcW w:w="1800" w:type="dxa"/>
            <w:vAlign w:val="bottom"/>
          </w:tcPr>
          <w:p w14:paraId="09E6EC9E" w14:textId="77777777" w:rsidR="004737C3" w:rsidRDefault="004737C3" w:rsidP="0020395D">
            <w:pPr>
              <w:jc w:val="center"/>
              <w:cnfStyle w:val="000000000000" w:firstRow="0" w:lastRow="0" w:firstColumn="0" w:lastColumn="0" w:oddVBand="0" w:evenVBand="0" w:oddHBand="0" w:evenHBand="0" w:firstRowFirstColumn="0" w:firstRowLastColumn="0" w:lastRowFirstColumn="0" w:lastRowLastColumn="0"/>
            </w:pPr>
            <w:r>
              <w:t>2%</w:t>
            </w:r>
          </w:p>
        </w:tc>
      </w:tr>
      <w:tr w:rsidR="004737C3" w:rsidRPr="00DE00F4" w14:paraId="3B07CCFA" w14:textId="77777777" w:rsidTr="00931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64736FE" w14:textId="77777777" w:rsidR="004737C3" w:rsidRDefault="004737C3" w:rsidP="0020395D">
            <w:pPr>
              <w:rPr>
                <w:b w:val="0"/>
                <w:bCs w:val="0"/>
              </w:rPr>
            </w:pPr>
            <w:r>
              <w:rPr>
                <w:b w:val="0"/>
                <w:bCs w:val="0"/>
              </w:rPr>
              <w:t>Partial Hospitalization for Children (</w:t>
            </w:r>
            <w:proofErr w:type="gramStart"/>
            <w:r>
              <w:rPr>
                <w:b w:val="0"/>
                <w:bCs w:val="0"/>
              </w:rPr>
              <w:t>Eating Disorder</w:t>
            </w:r>
            <w:proofErr w:type="gramEnd"/>
            <w:r>
              <w:rPr>
                <w:b w:val="0"/>
                <w:bCs w:val="0"/>
              </w:rPr>
              <w:t>) (0912)</w:t>
            </w:r>
          </w:p>
        </w:tc>
        <w:tc>
          <w:tcPr>
            <w:tcW w:w="1530" w:type="dxa"/>
            <w:vAlign w:val="bottom"/>
          </w:tcPr>
          <w:p w14:paraId="65158869" w14:textId="77777777" w:rsidR="004737C3" w:rsidRDefault="004737C3" w:rsidP="0020395D">
            <w:pPr>
              <w:jc w:val="right"/>
              <w:cnfStyle w:val="000000100000" w:firstRow="0" w:lastRow="0" w:firstColumn="0" w:lastColumn="0" w:oddVBand="0" w:evenVBand="0" w:oddHBand="1" w:evenHBand="0" w:firstRowFirstColumn="0" w:firstRowLastColumn="0" w:lastRowFirstColumn="0" w:lastRowLastColumn="0"/>
            </w:pPr>
            <w:r>
              <w:t>$756.00</w:t>
            </w:r>
          </w:p>
        </w:tc>
        <w:tc>
          <w:tcPr>
            <w:tcW w:w="2520" w:type="dxa"/>
            <w:vAlign w:val="bottom"/>
          </w:tcPr>
          <w:p w14:paraId="061F11B2" w14:textId="77777777" w:rsidR="004737C3" w:rsidRDefault="004737C3" w:rsidP="0020395D">
            <w:pPr>
              <w:jc w:val="right"/>
              <w:cnfStyle w:val="000000100000" w:firstRow="0" w:lastRow="0" w:firstColumn="0" w:lastColumn="0" w:oddVBand="0" w:evenVBand="0" w:oddHBand="1" w:evenHBand="0" w:firstRowFirstColumn="0" w:firstRowLastColumn="0" w:lastRowFirstColumn="0" w:lastRowLastColumn="0"/>
            </w:pPr>
            <w:r>
              <w:t>$771.00</w:t>
            </w:r>
          </w:p>
        </w:tc>
        <w:tc>
          <w:tcPr>
            <w:tcW w:w="1800" w:type="dxa"/>
            <w:vAlign w:val="bottom"/>
          </w:tcPr>
          <w:p w14:paraId="70F67C34" w14:textId="77777777" w:rsidR="004737C3" w:rsidRDefault="004737C3" w:rsidP="0020395D">
            <w:pPr>
              <w:jc w:val="center"/>
              <w:cnfStyle w:val="000000100000" w:firstRow="0" w:lastRow="0" w:firstColumn="0" w:lastColumn="0" w:oddVBand="0" w:evenVBand="0" w:oddHBand="1" w:evenHBand="0" w:firstRowFirstColumn="0" w:firstRowLastColumn="0" w:lastRowFirstColumn="0" w:lastRowLastColumn="0"/>
            </w:pPr>
            <w:r>
              <w:t>2%</w:t>
            </w:r>
          </w:p>
        </w:tc>
      </w:tr>
      <w:tr w:rsidR="004737C3" w:rsidRPr="00DE00F4" w14:paraId="61F66DDA" w14:textId="77777777" w:rsidTr="0093175B">
        <w:tc>
          <w:tcPr>
            <w:cnfStyle w:val="001000000000" w:firstRow="0" w:lastRow="0" w:firstColumn="1" w:lastColumn="0" w:oddVBand="0" w:evenVBand="0" w:oddHBand="0" w:evenHBand="0" w:firstRowFirstColumn="0" w:firstRowLastColumn="0" w:lastRowFirstColumn="0" w:lastRowLastColumn="0"/>
            <w:tcW w:w="3780" w:type="dxa"/>
          </w:tcPr>
          <w:p w14:paraId="354F76DA" w14:textId="77777777" w:rsidR="004737C3" w:rsidRDefault="004737C3" w:rsidP="0020395D">
            <w:pPr>
              <w:rPr>
                <w:b w:val="0"/>
                <w:bCs w:val="0"/>
              </w:rPr>
            </w:pPr>
            <w:r>
              <w:rPr>
                <w:b w:val="0"/>
                <w:bCs w:val="0"/>
              </w:rPr>
              <w:t>ECT Inpatient (0901) (In Addition to Per Diem)</w:t>
            </w:r>
          </w:p>
        </w:tc>
        <w:tc>
          <w:tcPr>
            <w:tcW w:w="1530" w:type="dxa"/>
            <w:vAlign w:val="bottom"/>
          </w:tcPr>
          <w:p w14:paraId="448F4F7A" w14:textId="77777777" w:rsidR="004737C3" w:rsidRDefault="004737C3" w:rsidP="0020395D">
            <w:pPr>
              <w:jc w:val="right"/>
              <w:cnfStyle w:val="000000000000" w:firstRow="0" w:lastRow="0" w:firstColumn="0" w:lastColumn="0" w:oddVBand="0" w:evenVBand="0" w:oddHBand="0" w:evenHBand="0" w:firstRowFirstColumn="0" w:firstRowLastColumn="0" w:lastRowFirstColumn="0" w:lastRowLastColumn="0"/>
            </w:pPr>
            <w:r>
              <w:t>$879.00</w:t>
            </w:r>
          </w:p>
        </w:tc>
        <w:tc>
          <w:tcPr>
            <w:tcW w:w="2520" w:type="dxa"/>
            <w:vAlign w:val="bottom"/>
          </w:tcPr>
          <w:p w14:paraId="48E8E3B2" w14:textId="77777777" w:rsidR="004737C3" w:rsidRDefault="004737C3" w:rsidP="0020395D">
            <w:pPr>
              <w:jc w:val="right"/>
              <w:cnfStyle w:val="000000000000" w:firstRow="0" w:lastRow="0" w:firstColumn="0" w:lastColumn="0" w:oddVBand="0" w:evenVBand="0" w:oddHBand="0" w:evenHBand="0" w:firstRowFirstColumn="0" w:firstRowLastColumn="0" w:lastRowFirstColumn="0" w:lastRowLastColumn="0"/>
            </w:pPr>
            <w:r>
              <w:t>$897.00</w:t>
            </w:r>
          </w:p>
        </w:tc>
        <w:tc>
          <w:tcPr>
            <w:tcW w:w="1800" w:type="dxa"/>
            <w:vAlign w:val="bottom"/>
          </w:tcPr>
          <w:p w14:paraId="2973FE7B" w14:textId="77777777" w:rsidR="004737C3" w:rsidRDefault="004737C3" w:rsidP="0020395D">
            <w:pPr>
              <w:jc w:val="center"/>
              <w:cnfStyle w:val="000000000000" w:firstRow="0" w:lastRow="0" w:firstColumn="0" w:lastColumn="0" w:oddVBand="0" w:evenVBand="0" w:oddHBand="0" w:evenHBand="0" w:firstRowFirstColumn="0" w:firstRowLastColumn="0" w:lastRowFirstColumn="0" w:lastRowLastColumn="0"/>
            </w:pPr>
            <w:r>
              <w:t>2%</w:t>
            </w:r>
          </w:p>
        </w:tc>
      </w:tr>
      <w:tr w:rsidR="004737C3" w:rsidRPr="00DE00F4" w14:paraId="36325BDB" w14:textId="77777777" w:rsidTr="00931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5E134BD" w14:textId="77777777" w:rsidR="004737C3" w:rsidRDefault="004737C3" w:rsidP="0020395D">
            <w:pPr>
              <w:rPr>
                <w:b w:val="0"/>
                <w:bCs w:val="0"/>
              </w:rPr>
            </w:pPr>
            <w:r>
              <w:rPr>
                <w:b w:val="0"/>
                <w:bCs w:val="0"/>
              </w:rPr>
              <w:lastRenderedPageBreak/>
              <w:t>ECT Outpatient (0901)</w:t>
            </w:r>
          </w:p>
        </w:tc>
        <w:tc>
          <w:tcPr>
            <w:tcW w:w="1530" w:type="dxa"/>
            <w:vAlign w:val="bottom"/>
          </w:tcPr>
          <w:p w14:paraId="6BB109C1" w14:textId="77777777" w:rsidR="004737C3" w:rsidRDefault="004737C3" w:rsidP="0020395D">
            <w:pPr>
              <w:jc w:val="right"/>
              <w:cnfStyle w:val="000000100000" w:firstRow="0" w:lastRow="0" w:firstColumn="0" w:lastColumn="0" w:oddVBand="0" w:evenVBand="0" w:oddHBand="1" w:evenHBand="0" w:firstRowFirstColumn="0" w:firstRowLastColumn="0" w:lastRowFirstColumn="0" w:lastRowLastColumn="0"/>
            </w:pPr>
            <w:r>
              <w:t>$1,136.00</w:t>
            </w:r>
          </w:p>
        </w:tc>
        <w:tc>
          <w:tcPr>
            <w:tcW w:w="2520" w:type="dxa"/>
            <w:vAlign w:val="bottom"/>
          </w:tcPr>
          <w:p w14:paraId="01D01BD1" w14:textId="77777777" w:rsidR="004737C3" w:rsidRDefault="004737C3" w:rsidP="0020395D">
            <w:pPr>
              <w:jc w:val="right"/>
              <w:cnfStyle w:val="000000100000" w:firstRow="0" w:lastRow="0" w:firstColumn="0" w:lastColumn="0" w:oddVBand="0" w:evenVBand="0" w:oddHBand="1" w:evenHBand="0" w:firstRowFirstColumn="0" w:firstRowLastColumn="0" w:lastRowFirstColumn="0" w:lastRowLastColumn="0"/>
            </w:pPr>
            <w:r>
              <w:t>$1,159.00</w:t>
            </w:r>
          </w:p>
        </w:tc>
        <w:tc>
          <w:tcPr>
            <w:tcW w:w="1800" w:type="dxa"/>
            <w:vAlign w:val="bottom"/>
          </w:tcPr>
          <w:p w14:paraId="27C7C737" w14:textId="77777777" w:rsidR="004737C3" w:rsidRDefault="004737C3" w:rsidP="0020395D">
            <w:pPr>
              <w:jc w:val="center"/>
              <w:cnfStyle w:val="000000100000" w:firstRow="0" w:lastRow="0" w:firstColumn="0" w:lastColumn="0" w:oddVBand="0" w:evenVBand="0" w:oddHBand="1" w:evenHBand="0" w:firstRowFirstColumn="0" w:firstRowLastColumn="0" w:lastRowFirstColumn="0" w:lastRowLastColumn="0"/>
            </w:pPr>
            <w:r>
              <w:t>2%</w:t>
            </w:r>
          </w:p>
        </w:tc>
      </w:tr>
    </w:tbl>
    <w:p w14:paraId="5EE52E38" w14:textId="77777777" w:rsidR="004737C3" w:rsidRDefault="004737C3" w:rsidP="0020395D">
      <w:pPr>
        <w:spacing w:after="0" w:line="240" w:lineRule="auto"/>
        <w:rPr>
          <w:b/>
          <w:bCs/>
        </w:rPr>
      </w:pPr>
      <w:r>
        <w:rPr>
          <w:b/>
          <w:bCs/>
        </w:rPr>
        <w:t>Southridge Behavioral Health – NEW</w:t>
      </w:r>
    </w:p>
    <w:tbl>
      <w:tblPr>
        <w:tblStyle w:val="GridTable2-Accent1"/>
        <w:tblW w:w="9630" w:type="dxa"/>
        <w:tblLook w:val="04A0" w:firstRow="1" w:lastRow="0" w:firstColumn="1" w:lastColumn="0" w:noHBand="0" w:noVBand="1"/>
      </w:tblPr>
      <w:tblGrid>
        <w:gridCol w:w="3780"/>
        <w:gridCol w:w="1530"/>
        <w:gridCol w:w="2520"/>
        <w:gridCol w:w="1800"/>
      </w:tblGrid>
      <w:tr w:rsidR="004737C3" w:rsidRPr="00DE00F4" w14:paraId="38C1B434" w14:textId="77777777" w:rsidTr="00931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192B1348" w14:textId="77777777" w:rsidR="004737C3" w:rsidRPr="00DE00F4" w:rsidRDefault="004737C3" w:rsidP="0020395D">
            <w:pPr>
              <w:rPr>
                <w:i/>
                <w:iCs/>
              </w:rPr>
            </w:pPr>
          </w:p>
        </w:tc>
        <w:tc>
          <w:tcPr>
            <w:tcW w:w="1530" w:type="dxa"/>
          </w:tcPr>
          <w:p w14:paraId="248F6B14" w14:textId="77777777" w:rsidR="004737C3" w:rsidRPr="00DE00F4" w:rsidRDefault="004737C3" w:rsidP="0020395D">
            <w:pPr>
              <w:jc w:val="center"/>
              <w:cnfStyle w:val="100000000000" w:firstRow="1" w:lastRow="0" w:firstColumn="0" w:lastColumn="0" w:oddVBand="0" w:evenVBand="0" w:oddHBand="0" w:evenHBand="0" w:firstRowFirstColumn="0" w:firstRowLastColumn="0" w:lastRowFirstColumn="0" w:lastRowLastColumn="0"/>
            </w:pPr>
            <w:r w:rsidRPr="00DE00F4">
              <w:t>FY2</w:t>
            </w:r>
            <w:r>
              <w:t>5</w:t>
            </w:r>
            <w:r w:rsidRPr="00DE00F4">
              <w:t xml:space="preserve"> Rate</w:t>
            </w:r>
          </w:p>
        </w:tc>
        <w:tc>
          <w:tcPr>
            <w:tcW w:w="2520" w:type="dxa"/>
          </w:tcPr>
          <w:p w14:paraId="2D0BA167" w14:textId="77777777" w:rsidR="004737C3" w:rsidRPr="00DE00F4" w:rsidRDefault="004737C3" w:rsidP="0020395D">
            <w:pPr>
              <w:jc w:val="center"/>
              <w:cnfStyle w:val="100000000000" w:firstRow="1" w:lastRow="0" w:firstColumn="0" w:lastColumn="0" w:oddVBand="0" w:evenVBand="0" w:oddHBand="0" w:evenHBand="0" w:firstRowFirstColumn="0" w:firstRowLastColumn="0" w:lastRowFirstColumn="0" w:lastRowLastColumn="0"/>
            </w:pPr>
            <w:r w:rsidRPr="00DE00F4">
              <w:t>Proposed FY2</w:t>
            </w:r>
            <w:r>
              <w:t>6</w:t>
            </w:r>
            <w:r w:rsidRPr="00DE00F4">
              <w:t xml:space="preserve"> Rate</w:t>
            </w:r>
          </w:p>
        </w:tc>
        <w:tc>
          <w:tcPr>
            <w:tcW w:w="1800" w:type="dxa"/>
          </w:tcPr>
          <w:p w14:paraId="323BBCAB" w14:textId="77777777" w:rsidR="004737C3" w:rsidRPr="00DE00F4" w:rsidRDefault="004737C3" w:rsidP="0020395D">
            <w:pPr>
              <w:jc w:val="center"/>
              <w:cnfStyle w:val="100000000000" w:firstRow="1" w:lastRow="0" w:firstColumn="0" w:lastColumn="0" w:oddVBand="0" w:evenVBand="0" w:oddHBand="0" w:evenHBand="0" w:firstRowFirstColumn="0" w:firstRowLastColumn="0" w:lastRowFirstColumn="0" w:lastRowLastColumn="0"/>
            </w:pPr>
            <w:r w:rsidRPr="00DE00F4">
              <w:t>% Increase</w:t>
            </w:r>
          </w:p>
        </w:tc>
      </w:tr>
      <w:tr w:rsidR="004737C3" w:rsidRPr="00DE00F4" w14:paraId="32A8F112" w14:textId="77777777" w:rsidTr="00931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A2AFEB0" w14:textId="77777777" w:rsidR="004737C3" w:rsidRPr="003A2428" w:rsidRDefault="004737C3" w:rsidP="0020395D">
            <w:pPr>
              <w:rPr>
                <w:b w:val="0"/>
                <w:bCs w:val="0"/>
              </w:rPr>
            </w:pPr>
            <w:r w:rsidRPr="003A2428">
              <w:rPr>
                <w:b w:val="0"/>
                <w:bCs w:val="0"/>
              </w:rPr>
              <w:t>Adult Psychiatric Inpatient</w:t>
            </w:r>
            <w:r>
              <w:rPr>
                <w:b w:val="0"/>
                <w:bCs w:val="0"/>
              </w:rPr>
              <w:t xml:space="preserve"> (0100)</w:t>
            </w:r>
          </w:p>
        </w:tc>
        <w:tc>
          <w:tcPr>
            <w:tcW w:w="1530" w:type="dxa"/>
          </w:tcPr>
          <w:p w14:paraId="5E7990EF" w14:textId="77777777" w:rsidR="004737C3" w:rsidRPr="00DE00F4" w:rsidRDefault="004737C3" w:rsidP="0020395D">
            <w:pPr>
              <w:jc w:val="center"/>
              <w:cnfStyle w:val="000000100000" w:firstRow="0" w:lastRow="0" w:firstColumn="0" w:lastColumn="0" w:oddVBand="0" w:evenVBand="0" w:oddHBand="1" w:evenHBand="0" w:firstRowFirstColumn="0" w:firstRowLastColumn="0" w:lastRowFirstColumn="0" w:lastRowLastColumn="0"/>
            </w:pPr>
            <w:r>
              <w:t>NA</w:t>
            </w:r>
          </w:p>
        </w:tc>
        <w:tc>
          <w:tcPr>
            <w:tcW w:w="2520" w:type="dxa"/>
          </w:tcPr>
          <w:p w14:paraId="78BA0959" w14:textId="77777777" w:rsidR="004737C3" w:rsidRPr="00DE00F4" w:rsidRDefault="004737C3" w:rsidP="0020395D">
            <w:pPr>
              <w:jc w:val="right"/>
              <w:cnfStyle w:val="000000100000" w:firstRow="0" w:lastRow="0" w:firstColumn="0" w:lastColumn="0" w:oddVBand="0" w:evenVBand="0" w:oddHBand="1" w:evenHBand="0" w:firstRowFirstColumn="0" w:firstRowLastColumn="0" w:lastRowFirstColumn="0" w:lastRowLastColumn="0"/>
            </w:pPr>
            <w:r>
              <w:t>$1,100.00</w:t>
            </w:r>
          </w:p>
        </w:tc>
        <w:tc>
          <w:tcPr>
            <w:tcW w:w="1800" w:type="dxa"/>
          </w:tcPr>
          <w:p w14:paraId="14058416" w14:textId="77777777" w:rsidR="004737C3" w:rsidRPr="00DE00F4" w:rsidRDefault="004737C3" w:rsidP="0020395D">
            <w:pPr>
              <w:jc w:val="center"/>
              <w:cnfStyle w:val="000000100000" w:firstRow="0" w:lastRow="0" w:firstColumn="0" w:lastColumn="0" w:oddVBand="0" w:evenVBand="0" w:oddHBand="1" w:evenHBand="0" w:firstRowFirstColumn="0" w:firstRowLastColumn="0" w:lastRowFirstColumn="0" w:lastRowLastColumn="0"/>
            </w:pPr>
            <w:r>
              <w:t>NA</w:t>
            </w:r>
          </w:p>
        </w:tc>
      </w:tr>
    </w:tbl>
    <w:p w14:paraId="16351868" w14:textId="77777777" w:rsidR="004737C3" w:rsidRDefault="004737C3" w:rsidP="0020395D">
      <w:pPr>
        <w:spacing w:after="0" w:line="240" w:lineRule="auto"/>
      </w:pPr>
    </w:p>
    <w:p w14:paraId="0DF61198" w14:textId="5283884D" w:rsidR="004737C3" w:rsidRDefault="00E91F6D" w:rsidP="0020395D">
      <w:pPr>
        <w:spacing w:after="0" w:line="240" w:lineRule="auto"/>
      </w:pPr>
      <w:r>
        <w:t xml:space="preserve">The NMRE </w:t>
      </w:r>
      <w:r w:rsidR="004737C3">
        <w:t>would like to keep FY26 rate increases as low as possible</w:t>
      </w:r>
      <w:r w:rsidR="000F1AD4">
        <w:t xml:space="preserve"> (</w:t>
      </w:r>
      <w:r w:rsidR="00842C37">
        <w:rPr>
          <w:rFonts w:ascii="Tahoma" w:hAnsi="Tahoma" w:cs="Tahoma"/>
        </w:rPr>
        <w:t>≤</w:t>
      </w:r>
      <w:r w:rsidR="00842C37">
        <w:t xml:space="preserve"> 3%)</w:t>
      </w:r>
      <w:r w:rsidR="004737C3">
        <w:t xml:space="preserve"> as the hospitals received a sizable increase in hospital rate adjustment (HSA) payments. </w:t>
      </w:r>
    </w:p>
    <w:p w14:paraId="0CC12F16" w14:textId="77777777" w:rsidR="001E3BA6" w:rsidRDefault="001E3BA6" w:rsidP="0020395D">
      <w:pPr>
        <w:spacing w:after="0" w:line="240" w:lineRule="auto"/>
      </w:pPr>
    </w:p>
    <w:p w14:paraId="02888A06" w14:textId="644A9EE5" w:rsidR="001E3BA6" w:rsidRDefault="001E3BA6" w:rsidP="0020395D">
      <w:pPr>
        <w:spacing w:after="0" w:line="240" w:lineRule="auto"/>
      </w:pPr>
      <w:r>
        <w:t xml:space="preserve">Once rates are approved by the Operations Committee, Chris will drop boilerplates into the Teams folders. </w:t>
      </w:r>
    </w:p>
    <w:p w14:paraId="41F80F1A" w14:textId="77777777" w:rsidR="00E75381" w:rsidRDefault="00E75381" w:rsidP="0020395D">
      <w:pPr>
        <w:spacing w:after="0" w:line="240" w:lineRule="auto"/>
        <w:rPr>
          <w:rFonts w:ascii="Tahoma" w:hAnsi="Tahoma" w:cs="Tahoma"/>
          <w:b/>
          <w:bCs/>
          <w:sz w:val="22"/>
          <w:szCs w:val="22"/>
        </w:rPr>
      </w:pPr>
    </w:p>
    <w:p w14:paraId="0D10242D" w14:textId="14EE36E8" w:rsidR="00E75381" w:rsidRDefault="00E75381" w:rsidP="0020395D">
      <w:pPr>
        <w:spacing w:after="0" w:line="240" w:lineRule="auto"/>
        <w:rPr>
          <w:rFonts w:ascii="Tahoma" w:hAnsi="Tahoma" w:cs="Tahoma"/>
          <w:b/>
          <w:bCs/>
          <w:sz w:val="22"/>
          <w:szCs w:val="22"/>
        </w:rPr>
      </w:pPr>
      <w:r>
        <w:rPr>
          <w:rFonts w:ascii="Tahoma" w:hAnsi="Tahoma" w:cs="Tahoma"/>
          <w:b/>
          <w:bCs/>
          <w:sz w:val="22"/>
          <w:szCs w:val="22"/>
        </w:rPr>
        <w:t>Potential New Hospitals and Enrollment Qualification Status</w:t>
      </w:r>
    </w:p>
    <w:p w14:paraId="45977F40" w14:textId="0AA9B214" w:rsidR="00E31E70" w:rsidRPr="00B92B6E" w:rsidRDefault="00C64F6B" w:rsidP="0020395D">
      <w:pPr>
        <w:spacing w:after="0" w:line="240" w:lineRule="auto"/>
        <w:rPr>
          <w:rFonts w:ascii="Tahoma" w:hAnsi="Tahoma" w:cs="Tahoma"/>
          <w:sz w:val="22"/>
          <w:szCs w:val="22"/>
          <w:u w:val="single"/>
        </w:rPr>
      </w:pPr>
      <w:r w:rsidRPr="00B92B6E">
        <w:rPr>
          <w:rFonts w:ascii="Tahoma" w:hAnsi="Tahoma" w:cs="Tahoma"/>
          <w:sz w:val="22"/>
          <w:szCs w:val="22"/>
          <w:u w:val="single"/>
        </w:rPr>
        <w:t xml:space="preserve">Kalamazoo </w:t>
      </w:r>
      <w:r w:rsidR="0081730A" w:rsidRPr="00B92B6E">
        <w:rPr>
          <w:rFonts w:ascii="Tahoma" w:hAnsi="Tahoma" w:cs="Tahoma"/>
          <w:sz w:val="22"/>
          <w:szCs w:val="22"/>
          <w:u w:val="single"/>
        </w:rPr>
        <w:t>Behavioral Health Hospital</w:t>
      </w:r>
    </w:p>
    <w:p w14:paraId="04120F46" w14:textId="30AF0FA5" w:rsidR="00E31E70" w:rsidRDefault="00B92B6E" w:rsidP="0020395D">
      <w:pPr>
        <w:spacing w:after="0" w:line="240" w:lineRule="auto"/>
        <w:rPr>
          <w:rFonts w:ascii="Tahoma" w:hAnsi="Tahoma" w:cs="Tahoma"/>
          <w:sz w:val="22"/>
          <w:szCs w:val="22"/>
        </w:rPr>
      </w:pPr>
      <w:r w:rsidRPr="00B92B6E">
        <w:rPr>
          <w:rFonts w:ascii="Tahoma" w:hAnsi="Tahoma" w:cs="Tahoma"/>
          <w:sz w:val="22"/>
          <w:szCs w:val="22"/>
        </w:rPr>
        <w:t xml:space="preserve">This is Neuropsychiatric Hospital (Indiana) owned. Justin Donato is </w:t>
      </w:r>
      <w:r>
        <w:rPr>
          <w:rFonts w:ascii="Tahoma" w:hAnsi="Tahoma" w:cs="Tahoma"/>
          <w:sz w:val="22"/>
          <w:szCs w:val="22"/>
        </w:rPr>
        <w:t xml:space="preserve">the </w:t>
      </w:r>
      <w:r w:rsidRPr="00B92B6E">
        <w:rPr>
          <w:rFonts w:ascii="Tahoma" w:hAnsi="Tahoma" w:cs="Tahoma"/>
          <w:sz w:val="22"/>
          <w:szCs w:val="22"/>
        </w:rPr>
        <w:t>contact</w:t>
      </w:r>
      <w:r>
        <w:rPr>
          <w:rFonts w:ascii="Tahoma" w:hAnsi="Tahoma" w:cs="Tahoma"/>
          <w:sz w:val="22"/>
          <w:szCs w:val="22"/>
        </w:rPr>
        <w:t xml:space="preserve">. </w:t>
      </w:r>
      <w:r w:rsidRPr="00B92B6E">
        <w:rPr>
          <w:rFonts w:ascii="Tahoma" w:hAnsi="Tahoma" w:cs="Tahoma"/>
          <w:sz w:val="22"/>
          <w:szCs w:val="22"/>
        </w:rPr>
        <w:t xml:space="preserve">For FY2026, NMRE was </w:t>
      </w:r>
      <w:r w:rsidRPr="00B92B6E">
        <w:rPr>
          <w:rFonts w:ascii="Tahoma" w:hAnsi="Tahoma" w:cs="Tahoma"/>
          <w:sz w:val="22"/>
          <w:szCs w:val="22"/>
        </w:rPr>
        <w:t>provided with</w:t>
      </w:r>
      <w:r w:rsidRPr="00B92B6E">
        <w:rPr>
          <w:rFonts w:ascii="Tahoma" w:hAnsi="Tahoma" w:cs="Tahoma"/>
          <w:sz w:val="22"/>
          <w:szCs w:val="22"/>
        </w:rPr>
        <w:t xml:space="preserve"> codes of 0124 and 0114 (</w:t>
      </w:r>
      <w:r w:rsidR="006B22C8" w:rsidRPr="00B92B6E">
        <w:rPr>
          <w:rFonts w:ascii="Tahoma" w:hAnsi="Tahoma" w:cs="Tahoma"/>
          <w:sz w:val="22"/>
          <w:szCs w:val="22"/>
        </w:rPr>
        <w:t>semiprivate</w:t>
      </w:r>
      <w:r w:rsidRPr="00B92B6E">
        <w:rPr>
          <w:rFonts w:ascii="Tahoma" w:hAnsi="Tahoma" w:cs="Tahoma"/>
          <w:sz w:val="22"/>
          <w:szCs w:val="22"/>
        </w:rPr>
        <w:t xml:space="preserve"> and private inpatient) at $1400, but nothing for our standard 0100 for </w:t>
      </w:r>
      <w:r w:rsidRPr="00B92B6E">
        <w:rPr>
          <w:rFonts w:ascii="Tahoma" w:hAnsi="Tahoma" w:cs="Tahoma"/>
          <w:sz w:val="22"/>
          <w:szCs w:val="22"/>
        </w:rPr>
        <w:t>all-inclusive</w:t>
      </w:r>
      <w:r w:rsidRPr="00B92B6E">
        <w:rPr>
          <w:rFonts w:ascii="Tahoma" w:hAnsi="Tahoma" w:cs="Tahoma"/>
          <w:sz w:val="22"/>
          <w:szCs w:val="22"/>
        </w:rPr>
        <w:t xml:space="preserve"> room and board. NMRE has requested clariﬁcation on </w:t>
      </w:r>
      <w:r>
        <w:rPr>
          <w:rFonts w:ascii="Tahoma" w:hAnsi="Tahoma" w:cs="Tahoma"/>
          <w:sz w:val="22"/>
          <w:szCs w:val="22"/>
        </w:rPr>
        <w:t xml:space="preserve">whether </w:t>
      </w:r>
      <w:r w:rsidRPr="00B92B6E">
        <w:rPr>
          <w:rFonts w:ascii="Tahoma" w:hAnsi="Tahoma" w:cs="Tahoma"/>
          <w:sz w:val="22"/>
          <w:szCs w:val="22"/>
        </w:rPr>
        <w:t>they would bill 0100</w:t>
      </w:r>
      <w:r w:rsidR="00803B8C">
        <w:rPr>
          <w:rFonts w:ascii="Tahoma" w:hAnsi="Tahoma" w:cs="Tahoma"/>
          <w:sz w:val="22"/>
          <w:szCs w:val="22"/>
        </w:rPr>
        <w:t xml:space="preserve"> and at what rate. </w:t>
      </w:r>
    </w:p>
    <w:p w14:paraId="400A1A8D" w14:textId="77777777" w:rsidR="00931099" w:rsidRDefault="00931099" w:rsidP="0020395D">
      <w:pPr>
        <w:spacing w:after="0" w:line="240" w:lineRule="auto"/>
        <w:rPr>
          <w:rFonts w:ascii="Tahoma" w:hAnsi="Tahoma" w:cs="Tahoma"/>
          <w:sz w:val="22"/>
          <w:szCs w:val="22"/>
        </w:rPr>
      </w:pPr>
    </w:p>
    <w:p w14:paraId="42C4E5BA" w14:textId="77777777" w:rsidR="00931099" w:rsidRPr="00931099" w:rsidRDefault="00931099" w:rsidP="00931099">
      <w:pPr>
        <w:spacing w:after="0" w:line="240" w:lineRule="auto"/>
        <w:rPr>
          <w:rFonts w:ascii="Tahoma" w:hAnsi="Tahoma" w:cs="Tahoma"/>
          <w:b/>
          <w:bCs/>
          <w:sz w:val="22"/>
          <w:szCs w:val="22"/>
        </w:rPr>
      </w:pPr>
      <w:r w:rsidRPr="00931099">
        <w:rPr>
          <w:rFonts w:ascii="Tahoma" w:hAnsi="Tahoma" w:cs="Tahoma"/>
          <w:b/>
          <w:bCs/>
          <w:sz w:val="22"/>
          <w:szCs w:val="22"/>
        </w:rPr>
        <w:t>Henry Ford Acadia Kingswood Joint Venture</w:t>
      </w:r>
    </w:p>
    <w:p w14:paraId="16ADE4A5" w14:textId="77777777" w:rsidR="00931099" w:rsidRPr="00931099" w:rsidRDefault="00931099" w:rsidP="00931099">
      <w:pPr>
        <w:pStyle w:val="ListParagraph"/>
        <w:spacing w:after="0" w:line="240" w:lineRule="auto"/>
        <w:ind w:left="0"/>
        <w:rPr>
          <w:rFonts w:ascii="Tahoma" w:hAnsi="Tahoma" w:cs="Tahoma"/>
          <w:sz w:val="22"/>
          <w:szCs w:val="22"/>
        </w:rPr>
      </w:pPr>
      <w:r w:rsidRPr="00931099">
        <w:rPr>
          <w:rFonts w:ascii="Tahoma" w:hAnsi="Tahoma" w:cs="Tahoma"/>
          <w:sz w:val="22"/>
          <w:szCs w:val="22"/>
        </w:rPr>
        <w:t xml:space="preserve">Henry Ford Acadia is awaiting CMS approval. The facility may be used for general </w:t>
      </w:r>
      <w:proofErr w:type="gramStart"/>
      <w:r w:rsidRPr="00931099">
        <w:rPr>
          <w:rFonts w:ascii="Tahoma" w:hAnsi="Tahoma" w:cs="Tahoma"/>
          <w:sz w:val="22"/>
          <w:szCs w:val="22"/>
        </w:rPr>
        <w:t>fund</w:t>
      </w:r>
      <w:proofErr w:type="gramEnd"/>
      <w:r w:rsidRPr="00931099">
        <w:rPr>
          <w:rFonts w:ascii="Tahoma" w:hAnsi="Tahoma" w:cs="Tahoma"/>
          <w:sz w:val="22"/>
          <w:szCs w:val="22"/>
        </w:rPr>
        <w:t xml:space="preserve"> clients.</w:t>
      </w:r>
    </w:p>
    <w:p w14:paraId="4A1EF46A" w14:textId="77777777" w:rsidR="00931099" w:rsidRDefault="00931099" w:rsidP="00E31E70">
      <w:pPr>
        <w:spacing w:after="0" w:line="240" w:lineRule="auto"/>
        <w:rPr>
          <w:rFonts w:ascii="Tahoma" w:hAnsi="Tahoma" w:cs="Tahoma"/>
          <w:sz w:val="22"/>
          <w:szCs w:val="22"/>
        </w:rPr>
      </w:pPr>
    </w:p>
    <w:p w14:paraId="507D8C6C" w14:textId="78E02601" w:rsidR="00E31E70" w:rsidRPr="00E31E70" w:rsidRDefault="00E67493" w:rsidP="00E31E70">
      <w:pPr>
        <w:spacing w:after="0" w:line="240" w:lineRule="auto"/>
        <w:rPr>
          <w:rFonts w:ascii="Tahoma" w:hAnsi="Tahoma" w:cs="Tahoma"/>
          <w:sz w:val="22"/>
          <w:szCs w:val="22"/>
        </w:rPr>
      </w:pPr>
      <w:r>
        <w:rPr>
          <w:rFonts w:ascii="Tahoma" w:hAnsi="Tahoma" w:cs="Tahoma"/>
          <w:sz w:val="22"/>
          <w:szCs w:val="22"/>
        </w:rPr>
        <w:t xml:space="preserve">Katie noted that North Country hasn’t </w:t>
      </w:r>
      <w:r w:rsidR="00E31E70" w:rsidRPr="00E31E70">
        <w:rPr>
          <w:rFonts w:ascii="Tahoma" w:hAnsi="Tahoma" w:cs="Tahoma"/>
          <w:sz w:val="22"/>
          <w:szCs w:val="22"/>
        </w:rPr>
        <w:t>with H</w:t>
      </w:r>
      <w:r w:rsidR="00266B7F">
        <w:rPr>
          <w:rFonts w:ascii="Tahoma" w:hAnsi="Tahoma" w:cs="Tahoma"/>
          <w:sz w:val="22"/>
          <w:szCs w:val="22"/>
        </w:rPr>
        <w:t xml:space="preserve">enry Ford </w:t>
      </w:r>
      <w:r w:rsidR="00E21AEC">
        <w:rPr>
          <w:rFonts w:ascii="Tahoma" w:hAnsi="Tahoma" w:cs="Tahoma"/>
          <w:sz w:val="22"/>
          <w:szCs w:val="22"/>
        </w:rPr>
        <w:t xml:space="preserve">Health </w:t>
      </w:r>
      <w:r w:rsidR="00E31E70" w:rsidRPr="00E31E70">
        <w:rPr>
          <w:rFonts w:ascii="Tahoma" w:hAnsi="Tahoma" w:cs="Tahoma"/>
          <w:sz w:val="22"/>
          <w:szCs w:val="22"/>
        </w:rPr>
        <w:t xml:space="preserve">– Acadia Joint Venture dba Henry Ford Health Behavioral Health Hospital </w:t>
      </w:r>
      <w:r w:rsidR="00E21AEC" w:rsidRPr="00E31E70">
        <w:rPr>
          <w:rFonts w:ascii="Tahoma" w:hAnsi="Tahoma" w:cs="Tahoma"/>
          <w:sz w:val="22"/>
          <w:szCs w:val="22"/>
        </w:rPr>
        <w:t>or</w:t>
      </w:r>
      <w:r w:rsidR="00E31E70" w:rsidRPr="00E31E70">
        <w:rPr>
          <w:rFonts w:ascii="Tahoma" w:hAnsi="Tahoma" w:cs="Tahoma"/>
          <w:sz w:val="22"/>
          <w:szCs w:val="22"/>
        </w:rPr>
        <w:t xml:space="preserve"> Bronson-Acadia Joint Venture, LLC dba Bronson Behavioral Health Hospital yet because they haven't completed their CRM profile.</w:t>
      </w:r>
    </w:p>
    <w:p w14:paraId="1C028CB2" w14:textId="7B80EB4A" w:rsidR="00E31E70" w:rsidRPr="00E67493" w:rsidRDefault="00E31E70" w:rsidP="00E31E70">
      <w:pPr>
        <w:spacing w:after="0" w:line="240" w:lineRule="auto"/>
        <w:rPr>
          <w:rFonts w:ascii="Tahoma" w:hAnsi="Tahoma" w:cs="Tahoma"/>
          <w:sz w:val="22"/>
          <w:szCs w:val="22"/>
        </w:rPr>
      </w:pPr>
      <w:r w:rsidRPr="00E67493">
        <w:rPr>
          <w:rFonts w:ascii="Tahoma" w:hAnsi="Tahoma" w:cs="Tahoma"/>
          <w:sz w:val="22"/>
          <w:szCs w:val="22"/>
        </w:rPr>
        <w:t> </w:t>
      </w:r>
    </w:p>
    <w:p w14:paraId="0ABD67A7" w14:textId="2A497D4F" w:rsidR="00434EF0" w:rsidRDefault="004D4969" w:rsidP="001E5E4B">
      <w:pPr>
        <w:spacing w:after="0" w:line="240" w:lineRule="auto"/>
        <w:rPr>
          <w:rFonts w:ascii="Tahoma" w:hAnsi="Tahoma" w:cs="Tahoma"/>
          <w:sz w:val="22"/>
          <w:szCs w:val="22"/>
        </w:rPr>
      </w:pPr>
      <w:r w:rsidRPr="0005061A">
        <w:rPr>
          <w:rFonts w:ascii="Tahoma" w:hAnsi="Tahoma" w:cs="Tahoma"/>
          <w:sz w:val="22"/>
          <w:szCs w:val="22"/>
          <w:u w:val="single"/>
        </w:rPr>
        <w:t>ANNUAL BOILERPLATES</w:t>
      </w:r>
      <w:r>
        <w:rPr>
          <w:rFonts w:ascii="Tahoma" w:hAnsi="Tahoma" w:cs="Tahoma"/>
          <w:sz w:val="22"/>
          <w:szCs w:val="22"/>
        </w:rPr>
        <w:t xml:space="preserve"> – CMH </w:t>
      </w:r>
      <w:r w:rsidR="002E1BCA">
        <w:rPr>
          <w:rFonts w:ascii="Tahoma" w:hAnsi="Tahoma" w:cs="Tahoma"/>
          <w:sz w:val="22"/>
          <w:szCs w:val="22"/>
        </w:rPr>
        <w:t>as Additional Insured vs. COI Holder</w:t>
      </w:r>
    </w:p>
    <w:p w14:paraId="342CC8D5" w14:textId="1003F3E1" w:rsidR="002F4951" w:rsidRDefault="002F4951" w:rsidP="002F4951">
      <w:pPr>
        <w:spacing w:after="0" w:line="240" w:lineRule="auto"/>
        <w:rPr>
          <w:rFonts w:ascii="Tahoma" w:hAnsi="Tahoma" w:cs="Tahoma"/>
          <w:sz w:val="22"/>
          <w:szCs w:val="22"/>
        </w:rPr>
      </w:pPr>
      <w:r>
        <w:rPr>
          <w:rFonts w:ascii="Tahoma" w:hAnsi="Tahoma" w:cs="Tahoma"/>
          <w:sz w:val="22"/>
          <w:szCs w:val="22"/>
        </w:rPr>
        <w:t xml:space="preserve">Providers for at least one CMHSP have been pushing back </w:t>
      </w:r>
      <w:r w:rsidR="00647163">
        <w:rPr>
          <w:rFonts w:ascii="Tahoma" w:hAnsi="Tahoma" w:cs="Tahoma"/>
          <w:sz w:val="22"/>
          <w:szCs w:val="22"/>
        </w:rPr>
        <w:t>against adding the CMH as an additional i</w:t>
      </w:r>
      <w:r w:rsidR="00364097">
        <w:rPr>
          <w:rFonts w:ascii="Tahoma" w:hAnsi="Tahoma" w:cs="Tahoma"/>
          <w:sz w:val="22"/>
          <w:szCs w:val="22"/>
        </w:rPr>
        <w:t>n</w:t>
      </w:r>
      <w:r w:rsidR="00647163">
        <w:rPr>
          <w:rFonts w:ascii="Tahoma" w:hAnsi="Tahoma" w:cs="Tahoma"/>
          <w:sz w:val="22"/>
          <w:szCs w:val="22"/>
        </w:rPr>
        <w:t>sured party</w:t>
      </w:r>
      <w:r w:rsidR="00364097">
        <w:rPr>
          <w:rFonts w:ascii="Tahoma" w:hAnsi="Tahoma" w:cs="Tahoma"/>
          <w:sz w:val="22"/>
          <w:szCs w:val="22"/>
        </w:rPr>
        <w:t xml:space="preserve"> as it will increase their premium</w:t>
      </w:r>
      <w:r w:rsidR="00647163">
        <w:rPr>
          <w:rFonts w:ascii="Tahoma" w:hAnsi="Tahoma" w:cs="Tahoma"/>
          <w:sz w:val="22"/>
          <w:szCs w:val="22"/>
        </w:rPr>
        <w:t xml:space="preserve">. </w:t>
      </w:r>
      <w:r w:rsidR="00F50B88">
        <w:rPr>
          <w:rFonts w:ascii="Tahoma" w:hAnsi="Tahoma" w:cs="Tahoma"/>
          <w:sz w:val="22"/>
          <w:szCs w:val="22"/>
        </w:rPr>
        <w:t xml:space="preserve">The provision that the CMH is an additional insured party is included in </w:t>
      </w:r>
      <w:r w:rsidR="00ED2252">
        <w:rPr>
          <w:rFonts w:ascii="Tahoma" w:hAnsi="Tahoma" w:cs="Tahoma"/>
          <w:sz w:val="22"/>
          <w:szCs w:val="22"/>
        </w:rPr>
        <w:t>boilerplate language</w:t>
      </w:r>
      <w:r w:rsidR="003A07AE">
        <w:rPr>
          <w:rFonts w:ascii="Tahoma" w:hAnsi="Tahoma" w:cs="Tahoma"/>
          <w:sz w:val="22"/>
          <w:szCs w:val="22"/>
        </w:rPr>
        <w:t xml:space="preserve">; </w:t>
      </w:r>
      <w:r w:rsidR="00A30F48">
        <w:rPr>
          <w:rFonts w:ascii="Tahoma" w:hAnsi="Tahoma" w:cs="Tahoma"/>
          <w:sz w:val="22"/>
          <w:szCs w:val="22"/>
        </w:rPr>
        <w:t xml:space="preserve">however, if CMH Leadership is comfortable with </w:t>
      </w:r>
      <w:r w:rsidR="003A07AE">
        <w:rPr>
          <w:rFonts w:ascii="Tahoma" w:hAnsi="Tahoma" w:cs="Tahoma"/>
          <w:sz w:val="22"/>
          <w:szCs w:val="22"/>
        </w:rPr>
        <w:t xml:space="preserve">the CMH being a Certificate of Insurance holder </w:t>
      </w:r>
      <w:r w:rsidR="000D2FAE">
        <w:rPr>
          <w:rFonts w:ascii="Tahoma" w:hAnsi="Tahoma" w:cs="Tahoma"/>
          <w:sz w:val="22"/>
          <w:szCs w:val="22"/>
        </w:rPr>
        <w:t xml:space="preserve">and not an Additional Insured party, it is their prerogative to </w:t>
      </w:r>
      <w:r w:rsidR="00A71279">
        <w:rPr>
          <w:rFonts w:ascii="Tahoma" w:hAnsi="Tahoma" w:cs="Tahoma"/>
          <w:sz w:val="22"/>
          <w:szCs w:val="22"/>
        </w:rPr>
        <w:t>allow it</w:t>
      </w:r>
      <w:r w:rsidR="000D2FAE">
        <w:rPr>
          <w:rFonts w:ascii="Tahoma" w:hAnsi="Tahoma" w:cs="Tahoma"/>
          <w:sz w:val="22"/>
          <w:szCs w:val="22"/>
        </w:rPr>
        <w:t xml:space="preserve">. </w:t>
      </w:r>
      <w:r w:rsidR="001405AB">
        <w:rPr>
          <w:rFonts w:ascii="Tahoma" w:hAnsi="Tahoma" w:cs="Tahoma"/>
          <w:sz w:val="22"/>
          <w:szCs w:val="22"/>
        </w:rPr>
        <w:t xml:space="preserve">Chris stressed that </w:t>
      </w:r>
      <w:r w:rsidR="007D107D">
        <w:rPr>
          <w:rFonts w:ascii="Tahoma" w:hAnsi="Tahoma" w:cs="Tahoma"/>
          <w:sz w:val="22"/>
          <w:szCs w:val="22"/>
        </w:rPr>
        <w:t xml:space="preserve">this change in practice will necessitate a contract amendment. </w:t>
      </w:r>
    </w:p>
    <w:p w14:paraId="485802BA" w14:textId="77777777" w:rsidR="0005061A" w:rsidRPr="004D4969" w:rsidRDefault="0005061A" w:rsidP="001E5E4B">
      <w:pPr>
        <w:spacing w:after="0" w:line="240" w:lineRule="auto"/>
        <w:rPr>
          <w:rFonts w:ascii="Tahoma" w:hAnsi="Tahoma" w:cs="Tahoma"/>
          <w:sz w:val="22"/>
          <w:szCs w:val="22"/>
        </w:rPr>
      </w:pPr>
    </w:p>
    <w:p w14:paraId="31BF9797" w14:textId="27754EDF" w:rsidR="00C95E52" w:rsidRPr="00945E2E" w:rsidRDefault="00C95E52" w:rsidP="00C96CF0">
      <w:pPr>
        <w:spacing w:after="0" w:line="240" w:lineRule="auto"/>
        <w:rPr>
          <w:rFonts w:ascii="Tahoma" w:hAnsi="Tahoma" w:cs="Tahoma"/>
          <w:sz w:val="22"/>
          <w:szCs w:val="22"/>
          <w:u w:val="single"/>
        </w:rPr>
      </w:pPr>
      <w:r w:rsidRPr="00945E2E">
        <w:rPr>
          <w:rFonts w:ascii="Tahoma" w:hAnsi="Tahoma" w:cs="Tahoma"/>
          <w:sz w:val="22"/>
          <w:szCs w:val="22"/>
          <w:u w:val="single"/>
        </w:rPr>
        <w:t>HCBS UPDATE</w:t>
      </w:r>
    </w:p>
    <w:p w14:paraId="5810223A" w14:textId="24194AAC" w:rsidR="00C5051A" w:rsidRDefault="00115D24" w:rsidP="00C96CF0">
      <w:pPr>
        <w:spacing w:after="0" w:line="240" w:lineRule="auto"/>
        <w:rPr>
          <w:rFonts w:ascii="Tahoma" w:hAnsi="Tahoma" w:cs="Tahoma"/>
          <w:sz w:val="22"/>
          <w:szCs w:val="22"/>
        </w:rPr>
      </w:pPr>
      <w:r w:rsidRPr="00115D24">
        <w:rPr>
          <w:rFonts w:ascii="Tahoma" w:hAnsi="Tahoma" w:cs="Tahoma"/>
          <w:sz w:val="22"/>
          <w:szCs w:val="22"/>
        </w:rPr>
        <w:t xml:space="preserve">The MDHHS HCBS Leads Group is currently </w:t>
      </w:r>
      <w:proofErr w:type="gramStart"/>
      <w:r w:rsidRPr="00115D24">
        <w:rPr>
          <w:rFonts w:ascii="Tahoma" w:hAnsi="Tahoma" w:cs="Tahoma"/>
          <w:sz w:val="22"/>
          <w:szCs w:val="22"/>
        </w:rPr>
        <w:t>remediating</w:t>
      </w:r>
      <w:proofErr w:type="gramEnd"/>
      <w:r w:rsidRPr="00115D24">
        <w:rPr>
          <w:rFonts w:ascii="Tahoma" w:hAnsi="Tahoma" w:cs="Tahoma"/>
          <w:sz w:val="22"/>
          <w:szCs w:val="22"/>
        </w:rPr>
        <w:t xml:space="preserve"> surveys.</w:t>
      </w:r>
      <w:r w:rsidR="0031774F">
        <w:rPr>
          <w:rFonts w:ascii="Tahoma" w:hAnsi="Tahoma" w:cs="Tahoma"/>
          <w:sz w:val="22"/>
          <w:szCs w:val="22"/>
        </w:rPr>
        <w:t xml:space="preserve"> The CMHSP HCBS Leads were </w:t>
      </w:r>
      <w:proofErr w:type="gramStart"/>
      <w:r w:rsidR="0031774F">
        <w:rPr>
          <w:rFonts w:ascii="Tahoma" w:hAnsi="Tahoma" w:cs="Tahoma"/>
          <w:sz w:val="22"/>
          <w:szCs w:val="22"/>
        </w:rPr>
        <w:t>provided</w:t>
      </w:r>
      <w:proofErr w:type="gramEnd"/>
      <w:r w:rsidR="0031774F">
        <w:rPr>
          <w:rFonts w:ascii="Tahoma" w:hAnsi="Tahoma" w:cs="Tahoma"/>
          <w:sz w:val="22"/>
          <w:szCs w:val="22"/>
        </w:rPr>
        <w:t xml:space="preserve"> this information </w:t>
      </w:r>
      <w:r w:rsidR="007B2094">
        <w:rPr>
          <w:rFonts w:ascii="Tahoma" w:hAnsi="Tahoma" w:cs="Tahoma"/>
          <w:sz w:val="22"/>
          <w:szCs w:val="22"/>
        </w:rPr>
        <w:t>by</w:t>
      </w:r>
      <w:r w:rsidR="0031774F">
        <w:rPr>
          <w:rFonts w:ascii="Tahoma" w:hAnsi="Tahoma" w:cs="Tahoma"/>
          <w:sz w:val="22"/>
          <w:szCs w:val="22"/>
        </w:rPr>
        <w:t xml:space="preserve"> the NMRE’s Waiver Coordinator, Aaron Biery.</w:t>
      </w:r>
    </w:p>
    <w:p w14:paraId="642DEFA5" w14:textId="77777777" w:rsidR="007B2094" w:rsidRDefault="007B2094" w:rsidP="00C96CF0">
      <w:pPr>
        <w:spacing w:after="0" w:line="240" w:lineRule="auto"/>
        <w:rPr>
          <w:rFonts w:ascii="Tahoma" w:hAnsi="Tahoma" w:cs="Tahoma"/>
          <w:sz w:val="22"/>
          <w:szCs w:val="22"/>
        </w:rPr>
      </w:pPr>
    </w:p>
    <w:p w14:paraId="70FB37BC" w14:textId="28E244E5" w:rsidR="007B2094" w:rsidRPr="00115D24" w:rsidRDefault="007B2094" w:rsidP="00C96CF0">
      <w:pPr>
        <w:spacing w:after="0" w:line="240" w:lineRule="auto"/>
        <w:rPr>
          <w:rFonts w:ascii="Tahoma" w:hAnsi="Tahoma" w:cs="Tahoma"/>
          <w:sz w:val="22"/>
          <w:szCs w:val="22"/>
        </w:rPr>
      </w:pPr>
      <w:r>
        <w:rPr>
          <w:rFonts w:ascii="Tahoma" w:hAnsi="Tahoma" w:cs="Tahoma"/>
          <w:sz w:val="22"/>
          <w:szCs w:val="22"/>
        </w:rPr>
        <w:t xml:space="preserve">Flatrock locations are </w:t>
      </w:r>
      <w:r w:rsidR="001E44DD">
        <w:rPr>
          <w:rFonts w:ascii="Tahoma" w:hAnsi="Tahoma" w:cs="Tahoma"/>
          <w:sz w:val="22"/>
          <w:szCs w:val="22"/>
        </w:rPr>
        <w:t xml:space="preserve">conducting </w:t>
      </w:r>
      <w:proofErr w:type="gramStart"/>
      <w:r w:rsidR="006D55BF">
        <w:rPr>
          <w:rFonts w:ascii="Tahoma" w:hAnsi="Tahoma" w:cs="Tahoma"/>
          <w:sz w:val="22"/>
          <w:szCs w:val="22"/>
        </w:rPr>
        <w:t>the IPOS</w:t>
      </w:r>
      <w:proofErr w:type="gramEnd"/>
      <w:r w:rsidR="006D55BF">
        <w:rPr>
          <w:rFonts w:ascii="Tahoma" w:hAnsi="Tahoma" w:cs="Tahoma"/>
          <w:sz w:val="22"/>
          <w:szCs w:val="22"/>
        </w:rPr>
        <w:t xml:space="preserve"> and </w:t>
      </w:r>
      <w:proofErr w:type="gramStart"/>
      <w:r w:rsidR="006D55BF">
        <w:rPr>
          <w:rFonts w:ascii="Tahoma" w:hAnsi="Tahoma" w:cs="Tahoma"/>
          <w:sz w:val="22"/>
          <w:szCs w:val="22"/>
        </w:rPr>
        <w:t>the BTP</w:t>
      </w:r>
      <w:proofErr w:type="gramEnd"/>
      <w:r w:rsidR="001E44DD">
        <w:rPr>
          <w:rFonts w:ascii="Tahoma" w:hAnsi="Tahoma" w:cs="Tahoma"/>
          <w:sz w:val="22"/>
          <w:szCs w:val="22"/>
        </w:rPr>
        <w:t xml:space="preserve"> for residents without any collaboration with the CMH</w:t>
      </w:r>
      <w:r w:rsidR="0018798D">
        <w:rPr>
          <w:rFonts w:ascii="Tahoma" w:hAnsi="Tahoma" w:cs="Tahoma"/>
          <w:sz w:val="22"/>
          <w:szCs w:val="22"/>
        </w:rPr>
        <w:t xml:space="preserve">; this is part of the remediation efforts. </w:t>
      </w:r>
      <w:r w:rsidR="003E65E4">
        <w:rPr>
          <w:rFonts w:ascii="Tahoma" w:hAnsi="Tahoma" w:cs="Tahoma"/>
          <w:sz w:val="22"/>
          <w:szCs w:val="22"/>
        </w:rPr>
        <w:t xml:space="preserve">Flatrock and Turning Leaf also had some delayed egress issues. </w:t>
      </w:r>
    </w:p>
    <w:p w14:paraId="2EE0FD3F" w14:textId="77777777" w:rsidR="00115D24" w:rsidRDefault="00115D24" w:rsidP="00C96CF0">
      <w:pPr>
        <w:spacing w:after="0" w:line="240" w:lineRule="auto"/>
        <w:rPr>
          <w:rFonts w:ascii="Tahoma" w:hAnsi="Tahoma" w:cs="Tahoma"/>
          <w:color w:val="EE0000"/>
          <w:sz w:val="22"/>
          <w:szCs w:val="22"/>
        </w:rPr>
      </w:pPr>
    </w:p>
    <w:p w14:paraId="5F82F81D" w14:textId="1DACC80B" w:rsidR="00C95E52" w:rsidRPr="00945E2E" w:rsidRDefault="00C95E52" w:rsidP="00C96CF0">
      <w:pPr>
        <w:spacing w:after="0" w:line="240" w:lineRule="auto"/>
        <w:rPr>
          <w:rFonts w:ascii="Tahoma" w:hAnsi="Tahoma" w:cs="Tahoma"/>
          <w:sz w:val="22"/>
          <w:szCs w:val="22"/>
          <w:u w:val="single"/>
        </w:rPr>
      </w:pPr>
      <w:r w:rsidRPr="00945E2E">
        <w:rPr>
          <w:rFonts w:ascii="Tahoma" w:hAnsi="Tahoma" w:cs="Tahoma"/>
          <w:sz w:val="22"/>
          <w:szCs w:val="22"/>
          <w:u w:val="single"/>
        </w:rPr>
        <w:t>REGIOINAL/STATEWIDE EVENTS, CONFERENCES, TRAININGS, NEWS</w:t>
      </w:r>
    </w:p>
    <w:p w14:paraId="0966542C" w14:textId="1ECF2471" w:rsidR="006420F5" w:rsidRDefault="006420F5" w:rsidP="00C96CF0">
      <w:pPr>
        <w:pStyle w:val="ListParagraph"/>
        <w:numPr>
          <w:ilvl w:val="0"/>
          <w:numId w:val="1"/>
        </w:numPr>
        <w:spacing w:after="0" w:line="240" w:lineRule="auto"/>
        <w:ind w:left="360"/>
        <w:rPr>
          <w:rFonts w:ascii="Tahoma" w:hAnsi="Tahoma" w:cs="Tahoma"/>
          <w:sz w:val="22"/>
          <w:szCs w:val="22"/>
        </w:rPr>
      </w:pPr>
      <w:r>
        <w:rPr>
          <w:rFonts w:ascii="Tahoma" w:hAnsi="Tahoma" w:cs="Tahoma"/>
          <w:b/>
          <w:bCs/>
          <w:sz w:val="22"/>
          <w:szCs w:val="22"/>
        </w:rPr>
        <w:t xml:space="preserve">CMHAM Recipient Rights Conference </w:t>
      </w:r>
      <w:r w:rsidR="00A150C3">
        <w:rPr>
          <w:rFonts w:ascii="Tahoma" w:hAnsi="Tahoma" w:cs="Tahoma"/>
          <w:sz w:val="22"/>
          <w:szCs w:val="22"/>
        </w:rPr>
        <w:t>–</w:t>
      </w:r>
      <w:r>
        <w:rPr>
          <w:rFonts w:ascii="Tahoma" w:hAnsi="Tahoma" w:cs="Tahoma"/>
          <w:sz w:val="22"/>
          <w:szCs w:val="22"/>
        </w:rPr>
        <w:t xml:space="preserve"> </w:t>
      </w:r>
      <w:r w:rsidR="00A150C3">
        <w:rPr>
          <w:rFonts w:ascii="Tahoma" w:hAnsi="Tahoma" w:cs="Tahoma"/>
          <w:sz w:val="22"/>
          <w:szCs w:val="22"/>
        </w:rPr>
        <w:t>September 17</w:t>
      </w:r>
      <w:r w:rsidR="00A150C3" w:rsidRPr="00A150C3">
        <w:rPr>
          <w:rFonts w:ascii="Tahoma" w:hAnsi="Tahoma" w:cs="Tahoma"/>
          <w:sz w:val="22"/>
          <w:szCs w:val="22"/>
          <w:vertAlign w:val="superscript"/>
        </w:rPr>
        <w:t>th</w:t>
      </w:r>
      <w:r w:rsidR="00A150C3">
        <w:rPr>
          <w:rFonts w:ascii="Tahoma" w:hAnsi="Tahoma" w:cs="Tahoma"/>
          <w:sz w:val="22"/>
          <w:szCs w:val="22"/>
        </w:rPr>
        <w:t xml:space="preserve"> – 19</w:t>
      </w:r>
      <w:r w:rsidR="00A150C3" w:rsidRPr="00A150C3">
        <w:rPr>
          <w:rFonts w:ascii="Tahoma" w:hAnsi="Tahoma" w:cs="Tahoma"/>
          <w:sz w:val="22"/>
          <w:szCs w:val="22"/>
          <w:vertAlign w:val="superscript"/>
        </w:rPr>
        <w:t>th</w:t>
      </w:r>
      <w:r w:rsidR="00A150C3">
        <w:rPr>
          <w:rFonts w:ascii="Tahoma" w:hAnsi="Tahoma" w:cs="Tahoma"/>
          <w:sz w:val="22"/>
          <w:szCs w:val="22"/>
        </w:rPr>
        <w:t xml:space="preserve"> in Kalamazoo.</w:t>
      </w:r>
    </w:p>
    <w:p w14:paraId="1D8F6044" w14:textId="1229E531" w:rsidR="00E472F3" w:rsidRPr="00945E2E" w:rsidRDefault="00E472F3" w:rsidP="00C96CF0">
      <w:pPr>
        <w:pStyle w:val="ListParagraph"/>
        <w:numPr>
          <w:ilvl w:val="0"/>
          <w:numId w:val="1"/>
        </w:numPr>
        <w:spacing w:after="0" w:line="240" w:lineRule="auto"/>
        <w:ind w:left="360"/>
        <w:rPr>
          <w:rFonts w:ascii="Tahoma" w:hAnsi="Tahoma" w:cs="Tahoma"/>
          <w:sz w:val="22"/>
          <w:szCs w:val="22"/>
        </w:rPr>
      </w:pPr>
      <w:r>
        <w:rPr>
          <w:rFonts w:ascii="Tahoma" w:hAnsi="Tahoma" w:cs="Tahoma"/>
          <w:b/>
          <w:bCs/>
          <w:sz w:val="22"/>
          <w:szCs w:val="22"/>
        </w:rPr>
        <w:t xml:space="preserve">CMHAM Fall Conference </w:t>
      </w:r>
      <w:r w:rsidR="00526675">
        <w:rPr>
          <w:rFonts w:ascii="Tahoma" w:hAnsi="Tahoma" w:cs="Tahoma"/>
          <w:sz w:val="22"/>
          <w:szCs w:val="22"/>
        </w:rPr>
        <w:t>–</w:t>
      </w:r>
      <w:r>
        <w:rPr>
          <w:rFonts w:ascii="Tahoma" w:hAnsi="Tahoma" w:cs="Tahoma"/>
          <w:sz w:val="22"/>
          <w:szCs w:val="22"/>
        </w:rPr>
        <w:t xml:space="preserve"> </w:t>
      </w:r>
      <w:r w:rsidR="00526675">
        <w:rPr>
          <w:rFonts w:ascii="Tahoma" w:hAnsi="Tahoma" w:cs="Tahoma"/>
          <w:sz w:val="22"/>
          <w:szCs w:val="22"/>
        </w:rPr>
        <w:t>October 27</w:t>
      </w:r>
      <w:r w:rsidR="00526675" w:rsidRPr="00526675">
        <w:rPr>
          <w:rFonts w:ascii="Tahoma" w:hAnsi="Tahoma" w:cs="Tahoma"/>
          <w:sz w:val="22"/>
          <w:szCs w:val="22"/>
          <w:vertAlign w:val="superscript"/>
        </w:rPr>
        <w:t>th</w:t>
      </w:r>
      <w:r w:rsidR="00526675">
        <w:rPr>
          <w:rFonts w:ascii="Tahoma" w:hAnsi="Tahoma" w:cs="Tahoma"/>
          <w:sz w:val="22"/>
          <w:szCs w:val="22"/>
        </w:rPr>
        <w:t xml:space="preserve"> – 28</w:t>
      </w:r>
      <w:r w:rsidR="00526675" w:rsidRPr="00526675">
        <w:rPr>
          <w:rFonts w:ascii="Tahoma" w:hAnsi="Tahoma" w:cs="Tahoma"/>
          <w:sz w:val="22"/>
          <w:szCs w:val="22"/>
          <w:vertAlign w:val="superscript"/>
        </w:rPr>
        <w:t>th</w:t>
      </w:r>
      <w:r w:rsidR="00526675">
        <w:rPr>
          <w:rFonts w:ascii="Tahoma" w:hAnsi="Tahoma" w:cs="Tahoma"/>
          <w:sz w:val="22"/>
          <w:szCs w:val="22"/>
        </w:rPr>
        <w:t xml:space="preserve"> in Traverse City.</w:t>
      </w:r>
    </w:p>
    <w:p w14:paraId="78B20327" w14:textId="77777777" w:rsidR="00C95E52" w:rsidRPr="00945E2E" w:rsidRDefault="00C95E52" w:rsidP="00C96CF0">
      <w:pPr>
        <w:spacing w:after="0" w:line="240" w:lineRule="auto"/>
        <w:rPr>
          <w:rFonts w:ascii="Tahoma" w:hAnsi="Tahoma" w:cs="Tahoma"/>
          <w:sz w:val="22"/>
          <w:szCs w:val="22"/>
        </w:rPr>
      </w:pPr>
    </w:p>
    <w:p w14:paraId="02EBDA05" w14:textId="623695E2" w:rsidR="00C95E52" w:rsidRPr="00945E2E" w:rsidRDefault="00C95E52" w:rsidP="00C96CF0">
      <w:pPr>
        <w:spacing w:after="0" w:line="240" w:lineRule="auto"/>
        <w:rPr>
          <w:rFonts w:ascii="Tahoma" w:hAnsi="Tahoma" w:cs="Tahoma"/>
          <w:sz w:val="22"/>
          <w:szCs w:val="22"/>
          <w:u w:val="single"/>
        </w:rPr>
      </w:pPr>
      <w:r w:rsidRPr="00945E2E">
        <w:rPr>
          <w:rFonts w:ascii="Tahoma" w:hAnsi="Tahoma" w:cs="Tahoma"/>
          <w:sz w:val="22"/>
          <w:szCs w:val="22"/>
          <w:u w:val="single"/>
        </w:rPr>
        <w:t>NEXT MEETING</w:t>
      </w:r>
    </w:p>
    <w:p w14:paraId="00EFA78B" w14:textId="4FF81412" w:rsidR="00AE67E1" w:rsidRPr="00C404C8" w:rsidRDefault="00AE67E1" w:rsidP="00C96CF0">
      <w:pPr>
        <w:spacing w:after="0" w:line="240" w:lineRule="auto"/>
        <w:rPr>
          <w:rFonts w:ascii="Tahoma" w:hAnsi="Tahoma" w:cs="Tahoma"/>
          <w:sz w:val="22"/>
          <w:szCs w:val="22"/>
        </w:rPr>
      </w:pPr>
      <w:r w:rsidRPr="00945E2E">
        <w:rPr>
          <w:rFonts w:ascii="Tahoma" w:hAnsi="Tahoma" w:cs="Tahoma"/>
          <w:sz w:val="22"/>
          <w:szCs w:val="22"/>
        </w:rPr>
        <w:t xml:space="preserve">The next meeting was scheduled for </w:t>
      </w:r>
      <w:r w:rsidR="00660E1A">
        <w:rPr>
          <w:rFonts w:ascii="Tahoma" w:hAnsi="Tahoma" w:cs="Tahoma"/>
          <w:sz w:val="22"/>
          <w:szCs w:val="22"/>
        </w:rPr>
        <w:t>August 12</w:t>
      </w:r>
      <w:r w:rsidR="00660E1A" w:rsidRPr="00660E1A">
        <w:rPr>
          <w:rFonts w:ascii="Tahoma" w:hAnsi="Tahoma" w:cs="Tahoma"/>
          <w:sz w:val="22"/>
          <w:szCs w:val="22"/>
          <w:vertAlign w:val="superscript"/>
        </w:rPr>
        <w:t>th</w:t>
      </w:r>
      <w:r w:rsidR="00660E1A">
        <w:rPr>
          <w:rFonts w:ascii="Tahoma" w:hAnsi="Tahoma" w:cs="Tahoma"/>
          <w:sz w:val="22"/>
          <w:szCs w:val="22"/>
        </w:rPr>
        <w:t xml:space="preserve"> </w:t>
      </w:r>
      <w:r w:rsidRPr="00945E2E">
        <w:rPr>
          <w:rFonts w:ascii="Tahoma" w:hAnsi="Tahoma" w:cs="Tahoma"/>
          <w:sz w:val="22"/>
          <w:szCs w:val="22"/>
        </w:rPr>
        <w:t xml:space="preserve">at </w:t>
      </w:r>
      <w:r w:rsidR="00C404C8" w:rsidRPr="00945E2E">
        <w:rPr>
          <w:rFonts w:ascii="Tahoma" w:hAnsi="Tahoma" w:cs="Tahoma"/>
          <w:sz w:val="22"/>
          <w:szCs w:val="22"/>
        </w:rPr>
        <w:t>10:00A</w:t>
      </w:r>
      <w:r w:rsidR="00C404C8" w:rsidRPr="00C404C8">
        <w:rPr>
          <w:rFonts w:ascii="Tahoma" w:hAnsi="Tahoma" w:cs="Tahoma"/>
          <w:sz w:val="22"/>
          <w:szCs w:val="22"/>
        </w:rPr>
        <w:t>M.</w:t>
      </w:r>
    </w:p>
    <w:sectPr w:rsidR="00AE67E1" w:rsidRPr="00C404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458C8" w14:textId="77777777" w:rsidR="001B10F8" w:rsidRDefault="001B10F8" w:rsidP="00631541">
      <w:pPr>
        <w:spacing w:after="0" w:line="240" w:lineRule="auto"/>
      </w:pPr>
      <w:r>
        <w:separator/>
      </w:r>
    </w:p>
  </w:endnote>
  <w:endnote w:type="continuationSeparator" w:id="0">
    <w:p w14:paraId="232E91FC" w14:textId="77777777" w:rsidR="001B10F8" w:rsidRDefault="001B10F8" w:rsidP="00631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6CDC" w14:textId="77777777" w:rsidR="00854265" w:rsidRDefault="00854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783281"/>
      <w:docPartObj>
        <w:docPartGallery w:val="Page Numbers (Bottom of Page)"/>
        <w:docPartUnique/>
      </w:docPartObj>
    </w:sdtPr>
    <w:sdtEndPr/>
    <w:sdtContent>
      <w:sdt>
        <w:sdtPr>
          <w:id w:val="-1705238520"/>
          <w:docPartObj>
            <w:docPartGallery w:val="Page Numbers (Top of Page)"/>
            <w:docPartUnique/>
          </w:docPartObj>
        </w:sdtPr>
        <w:sdtEndPr/>
        <w:sdtContent>
          <w:p w14:paraId="03BF1E37" w14:textId="67787C39" w:rsidR="00631541" w:rsidRDefault="00631541" w:rsidP="0063154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90159A6" w14:textId="77777777" w:rsidR="00631541" w:rsidRDefault="00631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04EC" w14:textId="77777777" w:rsidR="00854265" w:rsidRDefault="00854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D1C6" w14:textId="77777777" w:rsidR="001B10F8" w:rsidRDefault="001B10F8" w:rsidP="00631541">
      <w:pPr>
        <w:spacing w:after="0" w:line="240" w:lineRule="auto"/>
      </w:pPr>
      <w:r>
        <w:separator/>
      </w:r>
    </w:p>
  </w:footnote>
  <w:footnote w:type="continuationSeparator" w:id="0">
    <w:p w14:paraId="59B6F0E3" w14:textId="77777777" w:rsidR="001B10F8" w:rsidRDefault="001B10F8" w:rsidP="00631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CF6F" w14:textId="0E7854E6" w:rsidR="00854265" w:rsidRDefault="00972951">
    <w:pPr>
      <w:pStyle w:val="Header"/>
    </w:pPr>
    <w:r>
      <w:rPr>
        <w:noProof/>
      </w:rPr>
      <w:pict w14:anchorId="0C254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85469" o:spid="_x0000_s1026" type="#_x0000_t136" style="position:absolute;margin-left:0;margin-top:0;width:479.85pt;height:179.95pt;rotation:315;z-index:-251655168;mso-position-horizontal:center;mso-position-horizontal-relative:margin;mso-position-vertical:center;mso-position-vertical-relative:margin" o:allowincell="f" fillcolor="silver" stroked="f">
          <v:fill opacity=".5"/>
          <v:textpath style="font-family:&quot;Segoe Script&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20DF" w14:textId="32662096" w:rsidR="00854265" w:rsidRDefault="00972951">
    <w:pPr>
      <w:pStyle w:val="Header"/>
    </w:pPr>
    <w:r>
      <w:rPr>
        <w:noProof/>
      </w:rPr>
      <w:pict w14:anchorId="4776C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85470" o:spid="_x0000_s1027" type="#_x0000_t136" style="position:absolute;margin-left:0;margin-top:0;width:479.85pt;height:179.95pt;rotation:315;z-index:-251653120;mso-position-horizontal:center;mso-position-horizontal-relative:margin;mso-position-vertical:center;mso-position-vertical-relative:margin" o:allowincell="f" fillcolor="silver" stroked="f">
          <v:fill opacity=".5"/>
          <v:textpath style="font-family:&quot;Segoe Script&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BA25" w14:textId="055C26F6" w:rsidR="00854265" w:rsidRDefault="00972951">
    <w:pPr>
      <w:pStyle w:val="Header"/>
    </w:pPr>
    <w:r>
      <w:rPr>
        <w:noProof/>
      </w:rPr>
      <w:pict w14:anchorId="0BB3A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85468" o:spid="_x0000_s1025" type="#_x0000_t136" style="position:absolute;margin-left:0;margin-top:0;width:479.85pt;height:179.95pt;rotation:315;z-index:-251657216;mso-position-horizontal:center;mso-position-horizontal-relative:margin;mso-position-vertical:center;mso-position-vertical-relative:margin" o:allowincell="f" fillcolor="silver" stroked="f">
          <v:fill opacity=".5"/>
          <v:textpath style="font-family:&quot;Segoe Script&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69E6"/>
    <w:multiLevelType w:val="hybridMultilevel"/>
    <w:tmpl w:val="C02872C6"/>
    <w:lvl w:ilvl="0" w:tplc="8DBE184A">
      <w:start w:val="1"/>
      <w:numFmt w:val="bullet"/>
      <w:lvlText w:val="l"/>
      <w:lvlJc w:val="left"/>
      <w:pPr>
        <w:ind w:left="720" w:hanging="360"/>
      </w:pPr>
      <w:rPr>
        <w:rFonts w:ascii="Wingdings" w:hAnsi="Wingdings" w:hint="default"/>
        <w:vertAlign w:val="super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D56433"/>
    <w:multiLevelType w:val="hybridMultilevel"/>
    <w:tmpl w:val="8552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E74D98"/>
    <w:multiLevelType w:val="hybridMultilevel"/>
    <w:tmpl w:val="0A4C4E7C"/>
    <w:lvl w:ilvl="0" w:tplc="8DBE184A">
      <w:start w:val="1"/>
      <w:numFmt w:val="bullet"/>
      <w:lvlText w:val="l"/>
      <w:lvlJc w:val="left"/>
      <w:pPr>
        <w:ind w:left="720" w:hanging="360"/>
      </w:pPr>
      <w:rPr>
        <w:rFonts w:ascii="Wingdings" w:hAnsi="Wingdings" w:hint="default"/>
        <w:vertAlign w:val="super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7162057">
    <w:abstractNumId w:val="1"/>
  </w:num>
  <w:num w:numId="2" w16cid:durableId="384107423">
    <w:abstractNumId w:val="0"/>
  </w:num>
  <w:num w:numId="3" w16cid:durableId="2086298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34"/>
    <w:rsid w:val="0000580C"/>
    <w:rsid w:val="00012720"/>
    <w:rsid w:val="00023E31"/>
    <w:rsid w:val="00025F53"/>
    <w:rsid w:val="0005061A"/>
    <w:rsid w:val="00062A89"/>
    <w:rsid w:val="00081A77"/>
    <w:rsid w:val="00094F07"/>
    <w:rsid w:val="000A4A63"/>
    <w:rsid w:val="000A6EAF"/>
    <w:rsid w:val="000B01A7"/>
    <w:rsid w:val="000B5679"/>
    <w:rsid w:val="000C1FE4"/>
    <w:rsid w:val="000C26AA"/>
    <w:rsid w:val="000D22A1"/>
    <w:rsid w:val="000D2FAE"/>
    <w:rsid w:val="000D5604"/>
    <w:rsid w:val="000E15A0"/>
    <w:rsid w:val="000F1AD4"/>
    <w:rsid w:val="00101FCC"/>
    <w:rsid w:val="00115D24"/>
    <w:rsid w:val="00120473"/>
    <w:rsid w:val="001206E0"/>
    <w:rsid w:val="00122C45"/>
    <w:rsid w:val="00137C74"/>
    <w:rsid w:val="001405AB"/>
    <w:rsid w:val="00155014"/>
    <w:rsid w:val="00155634"/>
    <w:rsid w:val="00164607"/>
    <w:rsid w:val="0018798D"/>
    <w:rsid w:val="001942D7"/>
    <w:rsid w:val="001A6E42"/>
    <w:rsid w:val="001B01AC"/>
    <w:rsid w:val="001B10F8"/>
    <w:rsid w:val="001D758F"/>
    <w:rsid w:val="001E3BA6"/>
    <w:rsid w:val="001E44DD"/>
    <w:rsid w:val="001E5E4B"/>
    <w:rsid w:val="002013CE"/>
    <w:rsid w:val="0020395D"/>
    <w:rsid w:val="00213899"/>
    <w:rsid w:val="0022669D"/>
    <w:rsid w:val="00236058"/>
    <w:rsid w:val="0023743A"/>
    <w:rsid w:val="00250318"/>
    <w:rsid w:val="00261DA3"/>
    <w:rsid w:val="0026247A"/>
    <w:rsid w:val="00266B7F"/>
    <w:rsid w:val="0027091B"/>
    <w:rsid w:val="0028784F"/>
    <w:rsid w:val="00291573"/>
    <w:rsid w:val="002947E1"/>
    <w:rsid w:val="002B1220"/>
    <w:rsid w:val="002D1697"/>
    <w:rsid w:val="002E1BCA"/>
    <w:rsid w:val="002F4951"/>
    <w:rsid w:val="00312C3A"/>
    <w:rsid w:val="00315B60"/>
    <w:rsid w:val="003175E8"/>
    <w:rsid w:val="0031774F"/>
    <w:rsid w:val="0032506D"/>
    <w:rsid w:val="00335613"/>
    <w:rsid w:val="00346960"/>
    <w:rsid w:val="00360CCF"/>
    <w:rsid w:val="00364097"/>
    <w:rsid w:val="00380BBB"/>
    <w:rsid w:val="003A07AE"/>
    <w:rsid w:val="003B7E5B"/>
    <w:rsid w:val="003D046B"/>
    <w:rsid w:val="003E5C08"/>
    <w:rsid w:val="003E65E4"/>
    <w:rsid w:val="003F4982"/>
    <w:rsid w:val="003F611F"/>
    <w:rsid w:val="004020C3"/>
    <w:rsid w:val="00406F79"/>
    <w:rsid w:val="004244AD"/>
    <w:rsid w:val="00434EF0"/>
    <w:rsid w:val="0044166F"/>
    <w:rsid w:val="004420F1"/>
    <w:rsid w:val="00445365"/>
    <w:rsid w:val="00445957"/>
    <w:rsid w:val="004728BD"/>
    <w:rsid w:val="004737C3"/>
    <w:rsid w:val="00477FB0"/>
    <w:rsid w:val="00495EA6"/>
    <w:rsid w:val="004A5E2E"/>
    <w:rsid w:val="004B5A28"/>
    <w:rsid w:val="004D3A4C"/>
    <w:rsid w:val="004D4969"/>
    <w:rsid w:val="004E00D6"/>
    <w:rsid w:val="004F566D"/>
    <w:rsid w:val="004F5DDE"/>
    <w:rsid w:val="00503A05"/>
    <w:rsid w:val="00507998"/>
    <w:rsid w:val="00510DB3"/>
    <w:rsid w:val="00512DB8"/>
    <w:rsid w:val="00513403"/>
    <w:rsid w:val="00517676"/>
    <w:rsid w:val="00526675"/>
    <w:rsid w:val="00533281"/>
    <w:rsid w:val="0054694D"/>
    <w:rsid w:val="00555A27"/>
    <w:rsid w:val="0055690B"/>
    <w:rsid w:val="0056073E"/>
    <w:rsid w:val="0056457C"/>
    <w:rsid w:val="00572EAA"/>
    <w:rsid w:val="005931EB"/>
    <w:rsid w:val="005A2E66"/>
    <w:rsid w:val="005B041F"/>
    <w:rsid w:val="005C4253"/>
    <w:rsid w:val="005D0883"/>
    <w:rsid w:val="005E0BC3"/>
    <w:rsid w:val="005E28F5"/>
    <w:rsid w:val="00604049"/>
    <w:rsid w:val="00605115"/>
    <w:rsid w:val="00605DDA"/>
    <w:rsid w:val="00615C34"/>
    <w:rsid w:val="00625BC0"/>
    <w:rsid w:val="00631541"/>
    <w:rsid w:val="006366AA"/>
    <w:rsid w:val="006420F5"/>
    <w:rsid w:val="00642F4F"/>
    <w:rsid w:val="00647163"/>
    <w:rsid w:val="0065342B"/>
    <w:rsid w:val="006552B4"/>
    <w:rsid w:val="00655526"/>
    <w:rsid w:val="00660E1A"/>
    <w:rsid w:val="0066348C"/>
    <w:rsid w:val="00666643"/>
    <w:rsid w:val="00667565"/>
    <w:rsid w:val="006952A3"/>
    <w:rsid w:val="006B121D"/>
    <w:rsid w:val="006B22C8"/>
    <w:rsid w:val="006C4E39"/>
    <w:rsid w:val="006D55BF"/>
    <w:rsid w:val="006F48ED"/>
    <w:rsid w:val="006F5A0B"/>
    <w:rsid w:val="007071B5"/>
    <w:rsid w:val="00707F27"/>
    <w:rsid w:val="00744C11"/>
    <w:rsid w:val="00753AEE"/>
    <w:rsid w:val="00753B98"/>
    <w:rsid w:val="00762E0C"/>
    <w:rsid w:val="00764F20"/>
    <w:rsid w:val="00771B08"/>
    <w:rsid w:val="00776C8E"/>
    <w:rsid w:val="007831E2"/>
    <w:rsid w:val="007932E0"/>
    <w:rsid w:val="00795438"/>
    <w:rsid w:val="007A16DC"/>
    <w:rsid w:val="007A2D4E"/>
    <w:rsid w:val="007A4384"/>
    <w:rsid w:val="007A61D1"/>
    <w:rsid w:val="007B2094"/>
    <w:rsid w:val="007D107D"/>
    <w:rsid w:val="007E4717"/>
    <w:rsid w:val="007F47FA"/>
    <w:rsid w:val="007F50F6"/>
    <w:rsid w:val="00803B8C"/>
    <w:rsid w:val="00803FEB"/>
    <w:rsid w:val="0081015F"/>
    <w:rsid w:val="008171D2"/>
    <w:rsid w:val="0081730A"/>
    <w:rsid w:val="00834B97"/>
    <w:rsid w:val="00842C37"/>
    <w:rsid w:val="00844E39"/>
    <w:rsid w:val="00847D08"/>
    <w:rsid w:val="00854265"/>
    <w:rsid w:val="00872D4D"/>
    <w:rsid w:val="00874C27"/>
    <w:rsid w:val="0089195C"/>
    <w:rsid w:val="008A2AC4"/>
    <w:rsid w:val="008B55AA"/>
    <w:rsid w:val="008C42F6"/>
    <w:rsid w:val="008F1B0A"/>
    <w:rsid w:val="00905911"/>
    <w:rsid w:val="009126C2"/>
    <w:rsid w:val="00926B0B"/>
    <w:rsid w:val="00931099"/>
    <w:rsid w:val="00932128"/>
    <w:rsid w:val="00934F28"/>
    <w:rsid w:val="0094063A"/>
    <w:rsid w:val="00945E2E"/>
    <w:rsid w:val="00956A51"/>
    <w:rsid w:val="00964D3B"/>
    <w:rsid w:val="0096613E"/>
    <w:rsid w:val="00970150"/>
    <w:rsid w:val="00972951"/>
    <w:rsid w:val="00973333"/>
    <w:rsid w:val="00980845"/>
    <w:rsid w:val="00985BC7"/>
    <w:rsid w:val="00991EB9"/>
    <w:rsid w:val="00997E28"/>
    <w:rsid w:val="009A0AED"/>
    <w:rsid w:val="009A21FA"/>
    <w:rsid w:val="009A7CCF"/>
    <w:rsid w:val="009B16EF"/>
    <w:rsid w:val="009D5EF8"/>
    <w:rsid w:val="009D651C"/>
    <w:rsid w:val="009F1E9A"/>
    <w:rsid w:val="00A131B4"/>
    <w:rsid w:val="00A150C3"/>
    <w:rsid w:val="00A30F48"/>
    <w:rsid w:val="00A32C1A"/>
    <w:rsid w:val="00A331D7"/>
    <w:rsid w:val="00A37D14"/>
    <w:rsid w:val="00A42DE0"/>
    <w:rsid w:val="00A60614"/>
    <w:rsid w:val="00A70548"/>
    <w:rsid w:val="00A71279"/>
    <w:rsid w:val="00A75ED5"/>
    <w:rsid w:val="00A818B0"/>
    <w:rsid w:val="00A84CAF"/>
    <w:rsid w:val="00A94DBA"/>
    <w:rsid w:val="00AA15E7"/>
    <w:rsid w:val="00AA2F18"/>
    <w:rsid w:val="00AD49BA"/>
    <w:rsid w:val="00AD5C79"/>
    <w:rsid w:val="00AE0008"/>
    <w:rsid w:val="00AE2FCF"/>
    <w:rsid w:val="00AE67E1"/>
    <w:rsid w:val="00AE79CA"/>
    <w:rsid w:val="00AF71B4"/>
    <w:rsid w:val="00B03C2E"/>
    <w:rsid w:val="00B106BC"/>
    <w:rsid w:val="00B14AC1"/>
    <w:rsid w:val="00B52FD1"/>
    <w:rsid w:val="00B64118"/>
    <w:rsid w:val="00B65313"/>
    <w:rsid w:val="00B677F3"/>
    <w:rsid w:val="00B75509"/>
    <w:rsid w:val="00B777E0"/>
    <w:rsid w:val="00B92B6E"/>
    <w:rsid w:val="00B94190"/>
    <w:rsid w:val="00BA1512"/>
    <w:rsid w:val="00BB68E2"/>
    <w:rsid w:val="00BE19F6"/>
    <w:rsid w:val="00BE43C7"/>
    <w:rsid w:val="00C404C8"/>
    <w:rsid w:val="00C5051A"/>
    <w:rsid w:val="00C57F42"/>
    <w:rsid w:val="00C64F6B"/>
    <w:rsid w:val="00C75DC5"/>
    <w:rsid w:val="00C77CFC"/>
    <w:rsid w:val="00C922BE"/>
    <w:rsid w:val="00C927F1"/>
    <w:rsid w:val="00C95E52"/>
    <w:rsid w:val="00C96CF0"/>
    <w:rsid w:val="00CB1399"/>
    <w:rsid w:val="00CB36A1"/>
    <w:rsid w:val="00CB5DCD"/>
    <w:rsid w:val="00CD1002"/>
    <w:rsid w:val="00CD1EE7"/>
    <w:rsid w:val="00CE4941"/>
    <w:rsid w:val="00CE54FF"/>
    <w:rsid w:val="00D04D7A"/>
    <w:rsid w:val="00D13E81"/>
    <w:rsid w:val="00D208D0"/>
    <w:rsid w:val="00D34053"/>
    <w:rsid w:val="00D60E14"/>
    <w:rsid w:val="00D6384F"/>
    <w:rsid w:val="00D77BE3"/>
    <w:rsid w:val="00D85AA4"/>
    <w:rsid w:val="00D85ED5"/>
    <w:rsid w:val="00DB1031"/>
    <w:rsid w:val="00DB6F34"/>
    <w:rsid w:val="00DC1101"/>
    <w:rsid w:val="00DC4566"/>
    <w:rsid w:val="00DC5737"/>
    <w:rsid w:val="00DD2BAC"/>
    <w:rsid w:val="00DF5584"/>
    <w:rsid w:val="00E21AEC"/>
    <w:rsid w:val="00E26EC8"/>
    <w:rsid w:val="00E31E70"/>
    <w:rsid w:val="00E3429D"/>
    <w:rsid w:val="00E36A06"/>
    <w:rsid w:val="00E40B76"/>
    <w:rsid w:val="00E472F3"/>
    <w:rsid w:val="00E55B64"/>
    <w:rsid w:val="00E62292"/>
    <w:rsid w:val="00E6256A"/>
    <w:rsid w:val="00E67493"/>
    <w:rsid w:val="00E75381"/>
    <w:rsid w:val="00E75EA8"/>
    <w:rsid w:val="00E91F6D"/>
    <w:rsid w:val="00EA12EC"/>
    <w:rsid w:val="00EB060C"/>
    <w:rsid w:val="00EB2C2C"/>
    <w:rsid w:val="00EC7B6C"/>
    <w:rsid w:val="00ED2252"/>
    <w:rsid w:val="00EE4C9B"/>
    <w:rsid w:val="00F00BBF"/>
    <w:rsid w:val="00F030D4"/>
    <w:rsid w:val="00F25D30"/>
    <w:rsid w:val="00F27661"/>
    <w:rsid w:val="00F50B88"/>
    <w:rsid w:val="00F60715"/>
    <w:rsid w:val="00F651BA"/>
    <w:rsid w:val="00F67051"/>
    <w:rsid w:val="00F75FB3"/>
    <w:rsid w:val="00F86948"/>
    <w:rsid w:val="00F90947"/>
    <w:rsid w:val="00F90D5C"/>
    <w:rsid w:val="00F910F5"/>
    <w:rsid w:val="00FA7F3B"/>
    <w:rsid w:val="00FC78BB"/>
    <w:rsid w:val="00FD203C"/>
    <w:rsid w:val="00FE1770"/>
    <w:rsid w:val="00FE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8B9F8"/>
  <w15:chartTrackingRefBased/>
  <w15:docId w15:val="{BEDA4275-DBC5-4F78-816B-81CFB0AD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634"/>
    <w:rPr>
      <w:rFonts w:eastAsiaTheme="majorEastAsia" w:cstheme="majorBidi"/>
      <w:color w:val="272727" w:themeColor="text1" w:themeTint="D8"/>
    </w:rPr>
  </w:style>
  <w:style w:type="paragraph" w:styleId="Title">
    <w:name w:val="Title"/>
    <w:basedOn w:val="Normal"/>
    <w:next w:val="Normal"/>
    <w:link w:val="TitleChar"/>
    <w:uiPriority w:val="10"/>
    <w:qFormat/>
    <w:rsid w:val="00155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634"/>
    <w:pPr>
      <w:spacing w:before="160"/>
      <w:jc w:val="center"/>
    </w:pPr>
    <w:rPr>
      <w:i/>
      <w:iCs/>
      <w:color w:val="404040" w:themeColor="text1" w:themeTint="BF"/>
    </w:rPr>
  </w:style>
  <w:style w:type="character" w:customStyle="1" w:styleId="QuoteChar">
    <w:name w:val="Quote Char"/>
    <w:basedOn w:val="DefaultParagraphFont"/>
    <w:link w:val="Quote"/>
    <w:uiPriority w:val="29"/>
    <w:rsid w:val="00155634"/>
    <w:rPr>
      <w:i/>
      <w:iCs/>
      <w:color w:val="404040" w:themeColor="text1" w:themeTint="BF"/>
    </w:rPr>
  </w:style>
  <w:style w:type="paragraph" w:styleId="ListParagraph">
    <w:name w:val="List Paragraph"/>
    <w:basedOn w:val="Normal"/>
    <w:uiPriority w:val="34"/>
    <w:qFormat/>
    <w:rsid w:val="00155634"/>
    <w:pPr>
      <w:ind w:left="720"/>
      <w:contextualSpacing/>
    </w:pPr>
  </w:style>
  <w:style w:type="character" w:styleId="IntenseEmphasis">
    <w:name w:val="Intense Emphasis"/>
    <w:basedOn w:val="DefaultParagraphFont"/>
    <w:uiPriority w:val="21"/>
    <w:qFormat/>
    <w:rsid w:val="00155634"/>
    <w:rPr>
      <w:i/>
      <w:iCs/>
      <w:color w:val="0F4761" w:themeColor="accent1" w:themeShade="BF"/>
    </w:rPr>
  </w:style>
  <w:style w:type="paragraph" w:styleId="IntenseQuote">
    <w:name w:val="Intense Quote"/>
    <w:basedOn w:val="Normal"/>
    <w:next w:val="Normal"/>
    <w:link w:val="IntenseQuoteChar"/>
    <w:uiPriority w:val="30"/>
    <w:qFormat/>
    <w:rsid w:val="00155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634"/>
    <w:rPr>
      <w:i/>
      <w:iCs/>
      <w:color w:val="0F4761" w:themeColor="accent1" w:themeShade="BF"/>
    </w:rPr>
  </w:style>
  <w:style w:type="character" w:styleId="IntenseReference">
    <w:name w:val="Intense Reference"/>
    <w:basedOn w:val="DefaultParagraphFont"/>
    <w:uiPriority w:val="32"/>
    <w:qFormat/>
    <w:rsid w:val="00155634"/>
    <w:rPr>
      <w:b/>
      <w:bCs/>
      <w:smallCaps/>
      <w:color w:val="0F4761" w:themeColor="accent1" w:themeShade="BF"/>
      <w:spacing w:val="5"/>
    </w:rPr>
  </w:style>
  <w:style w:type="table" w:styleId="TableGrid">
    <w:name w:val="Table Grid"/>
    <w:basedOn w:val="TableNormal"/>
    <w:uiPriority w:val="39"/>
    <w:rsid w:val="00C9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C34"/>
    <w:rPr>
      <w:color w:val="0563C1"/>
      <w:u w:val="single"/>
    </w:rPr>
  </w:style>
  <w:style w:type="paragraph" w:styleId="Header">
    <w:name w:val="header"/>
    <w:basedOn w:val="Normal"/>
    <w:link w:val="HeaderChar"/>
    <w:uiPriority w:val="99"/>
    <w:unhideWhenUsed/>
    <w:rsid w:val="00631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541"/>
  </w:style>
  <w:style w:type="paragraph" w:styleId="Footer">
    <w:name w:val="footer"/>
    <w:basedOn w:val="Normal"/>
    <w:link w:val="FooterChar"/>
    <w:uiPriority w:val="99"/>
    <w:unhideWhenUsed/>
    <w:rsid w:val="00631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541"/>
  </w:style>
  <w:style w:type="table" w:styleId="GridTable2-Accent1">
    <w:name w:val="Grid Table 2 Accent 1"/>
    <w:basedOn w:val="TableNormal"/>
    <w:uiPriority w:val="47"/>
    <w:rsid w:val="004737C3"/>
    <w:pPr>
      <w:spacing w:after="0" w:line="240" w:lineRule="auto"/>
    </w:pPr>
    <w:rPr>
      <w:rFonts w:ascii="Tahoma" w:hAnsi="Tahoma" w:cs="Tahoma"/>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362">
      <w:bodyDiv w:val="1"/>
      <w:marLeft w:val="0"/>
      <w:marRight w:val="0"/>
      <w:marTop w:val="0"/>
      <w:marBottom w:val="0"/>
      <w:divBdr>
        <w:top w:val="none" w:sz="0" w:space="0" w:color="auto"/>
        <w:left w:val="none" w:sz="0" w:space="0" w:color="auto"/>
        <w:bottom w:val="none" w:sz="0" w:space="0" w:color="auto"/>
        <w:right w:val="none" w:sz="0" w:space="0" w:color="auto"/>
      </w:divBdr>
    </w:div>
    <w:div w:id="213316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592</TotalTime>
  <Pages>4</Pages>
  <Words>1303</Words>
  <Characters>7470</Characters>
  <Application>Microsoft Office Word</Application>
  <DocSecurity>0</DocSecurity>
  <Lines>207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Balousek (NMRE)</dc:creator>
  <cp:keywords/>
  <dc:description/>
  <cp:lastModifiedBy>Carol Balousek (NMRE)</cp:lastModifiedBy>
  <cp:revision>298</cp:revision>
  <dcterms:created xsi:type="dcterms:W3CDTF">2025-06-10T13:57:00Z</dcterms:created>
  <dcterms:modified xsi:type="dcterms:W3CDTF">2025-08-07T01:32:00Z</dcterms:modified>
</cp:coreProperties>
</file>