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056" w14:textId="77777777" w:rsidR="00992514" w:rsidRPr="004409C4" w:rsidRDefault="00992514" w:rsidP="00992514">
      <w:pPr>
        <w:rPr>
          <w:b/>
          <w:bCs/>
        </w:rPr>
      </w:pPr>
      <w:r w:rsidRPr="004409C4">
        <w:rPr>
          <w:b/>
          <w:bCs/>
        </w:rPr>
        <w:t>NORTHERN MICHIGAN REGIONAL ENTITY</w:t>
      </w:r>
    </w:p>
    <w:p w14:paraId="752E5BF4" w14:textId="77777777" w:rsidR="00992514" w:rsidRPr="004409C4" w:rsidRDefault="00992514" w:rsidP="00992514">
      <w:pPr>
        <w:rPr>
          <w:b/>
          <w:bCs/>
        </w:rPr>
      </w:pPr>
      <w:r w:rsidRPr="004409C4">
        <w:rPr>
          <w:b/>
          <w:bCs/>
        </w:rPr>
        <w:t>PROVIDER NETWORK MANAGERS MEETING</w:t>
      </w:r>
    </w:p>
    <w:p w14:paraId="0E8AA23E" w14:textId="03BCBA38" w:rsidR="00992514" w:rsidRPr="004409C4" w:rsidRDefault="00992514" w:rsidP="00992514">
      <w:pPr>
        <w:rPr>
          <w:b/>
          <w:bCs/>
        </w:rPr>
      </w:pPr>
      <w:r w:rsidRPr="004409C4">
        <w:rPr>
          <w:b/>
          <w:bCs/>
        </w:rPr>
        <w:t>10:00AM –</w:t>
      </w:r>
      <w:r w:rsidR="00154F2A">
        <w:rPr>
          <w:b/>
          <w:bCs/>
        </w:rPr>
        <w:t xml:space="preserve"> </w:t>
      </w:r>
      <w:r w:rsidR="00F10F6A">
        <w:rPr>
          <w:b/>
          <w:bCs/>
        </w:rPr>
        <w:t>JUNE 11</w:t>
      </w:r>
      <w:r w:rsidR="007D76EC">
        <w:rPr>
          <w:b/>
          <w:bCs/>
        </w:rPr>
        <w:t>, 2024</w:t>
      </w:r>
    </w:p>
    <w:p w14:paraId="777EEF13" w14:textId="77777777" w:rsidR="00992514" w:rsidRDefault="00992514" w:rsidP="00992514">
      <w:pPr>
        <w:rPr>
          <w:b/>
          <w:bCs/>
        </w:rPr>
      </w:pPr>
      <w:r w:rsidRPr="004409C4">
        <w:rPr>
          <w:b/>
          <w:bCs/>
        </w:rPr>
        <w:t>VIA TEAMS</w:t>
      </w:r>
    </w:p>
    <w:p w14:paraId="1D8CE5CC" w14:textId="77777777" w:rsidR="00037363" w:rsidRPr="004409C4" w:rsidRDefault="00037363" w:rsidP="00992514">
      <w:pPr>
        <w:rPr>
          <w:b/>
          <w:bCs/>
        </w:rPr>
      </w:pPr>
    </w:p>
    <w:p w14:paraId="1909872E" w14:textId="77777777" w:rsidR="003D0B35" w:rsidRDefault="003D0B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2340"/>
        <w:gridCol w:w="4585"/>
      </w:tblGrid>
      <w:tr w:rsidR="00037363" w14:paraId="2B0C14D6" w14:textId="77777777" w:rsidTr="00F14E0A">
        <w:tc>
          <w:tcPr>
            <w:tcW w:w="2425" w:type="dxa"/>
          </w:tcPr>
          <w:p w14:paraId="11F7BA34" w14:textId="5902808D" w:rsidR="00037363" w:rsidRPr="000648FE" w:rsidRDefault="00037363">
            <w:pPr>
              <w:rPr>
                <w:b/>
                <w:bCs/>
                <w:sz w:val="20"/>
                <w:szCs w:val="20"/>
              </w:rPr>
            </w:pPr>
            <w:r w:rsidRPr="000648FE">
              <w:rPr>
                <w:b/>
                <w:bCs/>
                <w:sz w:val="20"/>
                <w:szCs w:val="20"/>
              </w:rPr>
              <w:t>AuSable Valley:</w:t>
            </w:r>
          </w:p>
        </w:tc>
        <w:tc>
          <w:tcPr>
            <w:tcW w:w="2340" w:type="dxa"/>
          </w:tcPr>
          <w:p w14:paraId="67AF0D84" w14:textId="26D5DEC1" w:rsidR="00037363" w:rsidRPr="000648FE" w:rsidRDefault="000F78FA">
            <w:pPr>
              <w:rPr>
                <w:sz w:val="20"/>
                <w:szCs w:val="20"/>
              </w:rPr>
            </w:pPr>
            <w:sdt>
              <w:sdtPr>
                <w:rPr>
                  <w:sz w:val="20"/>
                  <w:szCs w:val="20"/>
                </w:rPr>
                <w:id w:val="952059364"/>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37363" w:rsidRPr="000648FE">
              <w:rPr>
                <w:sz w:val="20"/>
                <w:szCs w:val="20"/>
              </w:rPr>
              <w:t xml:space="preserve"> Mary Martin</w:t>
            </w:r>
          </w:p>
        </w:tc>
        <w:tc>
          <w:tcPr>
            <w:tcW w:w="4585" w:type="dxa"/>
          </w:tcPr>
          <w:p w14:paraId="41A67CBC" w14:textId="7FB758FB" w:rsidR="00037363" w:rsidRPr="000648FE" w:rsidRDefault="00037363">
            <w:pPr>
              <w:rPr>
                <w:sz w:val="20"/>
                <w:szCs w:val="20"/>
              </w:rPr>
            </w:pPr>
            <w:r w:rsidRPr="000648FE">
              <w:rPr>
                <w:sz w:val="20"/>
                <w:szCs w:val="20"/>
              </w:rPr>
              <w:t>Contract and Compliance Specialist</w:t>
            </w:r>
          </w:p>
        </w:tc>
      </w:tr>
      <w:tr w:rsidR="00037363" w14:paraId="2CF97B8F" w14:textId="77777777" w:rsidTr="00F14E0A">
        <w:tc>
          <w:tcPr>
            <w:tcW w:w="2425" w:type="dxa"/>
          </w:tcPr>
          <w:p w14:paraId="098815BC" w14:textId="77777777" w:rsidR="00037363" w:rsidRPr="000648FE" w:rsidRDefault="00037363">
            <w:pPr>
              <w:rPr>
                <w:sz w:val="20"/>
                <w:szCs w:val="20"/>
              </w:rPr>
            </w:pPr>
          </w:p>
        </w:tc>
        <w:tc>
          <w:tcPr>
            <w:tcW w:w="2340" w:type="dxa"/>
          </w:tcPr>
          <w:p w14:paraId="44B6856B" w14:textId="7F48B56B" w:rsidR="00037363" w:rsidRPr="000648FE" w:rsidRDefault="000F78FA">
            <w:pPr>
              <w:rPr>
                <w:sz w:val="20"/>
                <w:szCs w:val="20"/>
              </w:rPr>
            </w:pPr>
            <w:sdt>
              <w:sdtPr>
                <w:rPr>
                  <w:sz w:val="20"/>
                  <w:szCs w:val="20"/>
                </w:rPr>
                <w:id w:val="-1570186478"/>
                <w14:checkbox>
                  <w14:checked w14:val="0"/>
                  <w14:checkedState w14:val="2612" w14:font="MS Gothic"/>
                  <w14:uncheckedState w14:val="2610" w14:font="MS Gothic"/>
                </w14:checkbox>
              </w:sdtPr>
              <w:sdtEndPr/>
              <w:sdtContent>
                <w:r w:rsidR="004B1768">
                  <w:rPr>
                    <w:rFonts w:ascii="MS Gothic" w:eastAsia="MS Gothic" w:hAnsi="MS Gothic" w:hint="eastAsia"/>
                    <w:sz w:val="20"/>
                    <w:szCs w:val="20"/>
                  </w:rPr>
                  <w:t>☐</w:t>
                </w:r>
              </w:sdtContent>
            </w:sdt>
            <w:r w:rsidR="00037363" w:rsidRPr="000648FE">
              <w:rPr>
                <w:sz w:val="20"/>
                <w:szCs w:val="20"/>
              </w:rPr>
              <w:t xml:space="preserve"> Trish Otremba</w:t>
            </w:r>
          </w:p>
        </w:tc>
        <w:tc>
          <w:tcPr>
            <w:tcW w:w="4585" w:type="dxa"/>
          </w:tcPr>
          <w:p w14:paraId="29293596" w14:textId="63DFD8EE" w:rsidR="00037363" w:rsidRPr="000648FE" w:rsidRDefault="000648FE">
            <w:pPr>
              <w:rPr>
                <w:sz w:val="20"/>
                <w:szCs w:val="20"/>
              </w:rPr>
            </w:pPr>
            <w:r w:rsidRPr="000648FE">
              <w:rPr>
                <w:sz w:val="20"/>
                <w:szCs w:val="20"/>
              </w:rPr>
              <w:t>Chief Quality Officer</w:t>
            </w:r>
          </w:p>
        </w:tc>
      </w:tr>
      <w:tr w:rsidR="000648FE" w14:paraId="282DE508" w14:textId="77777777" w:rsidTr="00F14E0A">
        <w:tc>
          <w:tcPr>
            <w:tcW w:w="9350" w:type="dxa"/>
            <w:gridSpan w:val="3"/>
          </w:tcPr>
          <w:p w14:paraId="563AC895" w14:textId="77777777" w:rsidR="000648FE" w:rsidRPr="000648FE" w:rsidRDefault="000648FE" w:rsidP="000648FE">
            <w:pPr>
              <w:spacing w:line="120" w:lineRule="auto"/>
              <w:rPr>
                <w:sz w:val="20"/>
                <w:szCs w:val="20"/>
              </w:rPr>
            </w:pPr>
          </w:p>
        </w:tc>
      </w:tr>
      <w:tr w:rsidR="00037363" w14:paraId="0E1FDF57" w14:textId="77777777" w:rsidTr="00F14E0A">
        <w:tc>
          <w:tcPr>
            <w:tcW w:w="2425" w:type="dxa"/>
          </w:tcPr>
          <w:p w14:paraId="03B822C6" w14:textId="3720F019" w:rsidR="00037363" w:rsidRPr="000648FE" w:rsidRDefault="000648FE">
            <w:pPr>
              <w:rPr>
                <w:b/>
                <w:bCs/>
                <w:sz w:val="20"/>
                <w:szCs w:val="20"/>
              </w:rPr>
            </w:pPr>
            <w:r w:rsidRPr="000648FE">
              <w:rPr>
                <w:b/>
                <w:bCs/>
                <w:sz w:val="20"/>
                <w:szCs w:val="20"/>
              </w:rPr>
              <w:t>Centra Wellness:</w:t>
            </w:r>
          </w:p>
        </w:tc>
        <w:tc>
          <w:tcPr>
            <w:tcW w:w="2340" w:type="dxa"/>
          </w:tcPr>
          <w:p w14:paraId="4A1AC89E" w14:textId="1AF1BE24" w:rsidR="00037363" w:rsidRPr="000648FE" w:rsidRDefault="000F78FA">
            <w:pPr>
              <w:rPr>
                <w:sz w:val="20"/>
                <w:szCs w:val="20"/>
              </w:rPr>
            </w:pPr>
            <w:sdt>
              <w:sdtPr>
                <w:rPr>
                  <w:sz w:val="20"/>
                  <w:szCs w:val="20"/>
                </w:rPr>
                <w:id w:val="-1476144198"/>
                <w14:checkbox>
                  <w14:checked w14:val="0"/>
                  <w14:checkedState w14:val="2612" w14:font="MS Gothic"/>
                  <w14:uncheckedState w14:val="2610" w14:font="MS Gothic"/>
                </w14:checkbox>
              </w:sdtPr>
              <w:sdtEndPr/>
              <w:sdtContent>
                <w:r w:rsidR="00F10F6A">
                  <w:rPr>
                    <w:rFonts w:ascii="MS Gothic" w:eastAsia="MS Gothic" w:hAnsi="MS Gothic" w:hint="eastAsia"/>
                    <w:sz w:val="20"/>
                    <w:szCs w:val="20"/>
                  </w:rPr>
                  <w:t>☐</w:t>
                </w:r>
              </w:sdtContent>
            </w:sdt>
            <w:r w:rsidR="000648FE">
              <w:rPr>
                <w:sz w:val="20"/>
                <w:szCs w:val="20"/>
              </w:rPr>
              <w:t xml:space="preserve"> Chip Johnston</w:t>
            </w:r>
          </w:p>
        </w:tc>
        <w:tc>
          <w:tcPr>
            <w:tcW w:w="4585" w:type="dxa"/>
          </w:tcPr>
          <w:p w14:paraId="008F2234" w14:textId="6451F8D9" w:rsidR="00037363" w:rsidRPr="000648FE" w:rsidRDefault="000648FE">
            <w:pPr>
              <w:rPr>
                <w:sz w:val="20"/>
                <w:szCs w:val="20"/>
              </w:rPr>
            </w:pPr>
            <w:r>
              <w:rPr>
                <w:sz w:val="20"/>
                <w:szCs w:val="20"/>
              </w:rPr>
              <w:t>Executive Director</w:t>
            </w:r>
          </w:p>
        </w:tc>
      </w:tr>
      <w:tr w:rsidR="00037363" w14:paraId="0AC9F0EA" w14:textId="77777777" w:rsidTr="00F14E0A">
        <w:tc>
          <w:tcPr>
            <w:tcW w:w="2425" w:type="dxa"/>
          </w:tcPr>
          <w:p w14:paraId="77C7B3CB" w14:textId="77777777" w:rsidR="00037363" w:rsidRPr="000648FE" w:rsidRDefault="00037363">
            <w:pPr>
              <w:rPr>
                <w:sz w:val="20"/>
                <w:szCs w:val="20"/>
              </w:rPr>
            </w:pPr>
          </w:p>
        </w:tc>
        <w:tc>
          <w:tcPr>
            <w:tcW w:w="2340" w:type="dxa"/>
          </w:tcPr>
          <w:p w14:paraId="43495803" w14:textId="6F1340A0" w:rsidR="00037363" w:rsidRPr="000648FE" w:rsidRDefault="000F78FA">
            <w:pPr>
              <w:rPr>
                <w:sz w:val="20"/>
                <w:szCs w:val="20"/>
              </w:rPr>
            </w:pPr>
            <w:sdt>
              <w:sdtPr>
                <w:rPr>
                  <w:sz w:val="20"/>
                  <w:szCs w:val="20"/>
                </w:rPr>
                <w:id w:val="-247266039"/>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648FE">
              <w:rPr>
                <w:sz w:val="20"/>
                <w:szCs w:val="20"/>
              </w:rPr>
              <w:t xml:space="preserve"> Kacey Kidder-Snyder</w:t>
            </w:r>
          </w:p>
        </w:tc>
        <w:tc>
          <w:tcPr>
            <w:tcW w:w="4585" w:type="dxa"/>
          </w:tcPr>
          <w:p w14:paraId="6FC2447A" w14:textId="223A0FD7" w:rsidR="00037363" w:rsidRPr="000648FE" w:rsidRDefault="000648FE">
            <w:pPr>
              <w:rPr>
                <w:sz w:val="20"/>
                <w:szCs w:val="20"/>
              </w:rPr>
            </w:pPr>
            <w:r>
              <w:rPr>
                <w:sz w:val="20"/>
                <w:szCs w:val="20"/>
              </w:rPr>
              <w:t>Provider Network Specialist</w:t>
            </w:r>
          </w:p>
        </w:tc>
      </w:tr>
      <w:tr w:rsidR="00037363" w14:paraId="14330A4B" w14:textId="77777777" w:rsidTr="00F14E0A">
        <w:tc>
          <w:tcPr>
            <w:tcW w:w="2425" w:type="dxa"/>
          </w:tcPr>
          <w:p w14:paraId="002BE667" w14:textId="77777777" w:rsidR="00037363" w:rsidRPr="000648FE" w:rsidRDefault="00037363">
            <w:pPr>
              <w:rPr>
                <w:sz w:val="20"/>
                <w:szCs w:val="20"/>
              </w:rPr>
            </w:pPr>
          </w:p>
        </w:tc>
        <w:tc>
          <w:tcPr>
            <w:tcW w:w="2340" w:type="dxa"/>
          </w:tcPr>
          <w:p w14:paraId="2F32A309" w14:textId="2F147C58" w:rsidR="00037363" w:rsidRPr="000648FE" w:rsidRDefault="000F78FA">
            <w:pPr>
              <w:rPr>
                <w:sz w:val="20"/>
                <w:szCs w:val="20"/>
              </w:rPr>
            </w:pPr>
            <w:sdt>
              <w:sdtPr>
                <w:rPr>
                  <w:sz w:val="20"/>
                  <w:szCs w:val="20"/>
                </w:rPr>
                <w:id w:val="1104235803"/>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648FE">
              <w:rPr>
                <w:sz w:val="20"/>
                <w:szCs w:val="20"/>
              </w:rPr>
              <w:t xml:space="preserve"> Pat Kozlowski</w:t>
            </w:r>
          </w:p>
        </w:tc>
        <w:tc>
          <w:tcPr>
            <w:tcW w:w="4585" w:type="dxa"/>
          </w:tcPr>
          <w:p w14:paraId="44A54ACA" w14:textId="283A3407" w:rsidR="00037363" w:rsidRPr="00857F50" w:rsidRDefault="00857F50">
            <w:pPr>
              <w:rPr>
                <w:sz w:val="20"/>
                <w:szCs w:val="20"/>
              </w:rPr>
            </w:pPr>
            <w:r w:rsidRPr="00857F50">
              <w:rPr>
                <w:sz w:val="20"/>
                <w:szCs w:val="20"/>
              </w:rPr>
              <w:t>Access and Emergency Services Director</w:t>
            </w:r>
          </w:p>
        </w:tc>
      </w:tr>
      <w:tr w:rsidR="000648FE" w14:paraId="611C08F4" w14:textId="77777777" w:rsidTr="00F14E0A">
        <w:tc>
          <w:tcPr>
            <w:tcW w:w="9350" w:type="dxa"/>
            <w:gridSpan w:val="3"/>
          </w:tcPr>
          <w:p w14:paraId="512DB23F" w14:textId="77777777" w:rsidR="000648FE" w:rsidRPr="000648FE" w:rsidRDefault="000648FE" w:rsidP="000648FE">
            <w:pPr>
              <w:spacing w:line="120" w:lineRule="auto"/>
              <w:rPr>
                <w:sz w:val="20"/>
                <w:szCs w:val="20"/>
              </w:rPr>
            </w:pPr>
          </w:p>
        </w:tc>
      </w:tr>
      <w:tr w:rsidR="00037363" w14:paraId="0981162F" w14:textId="77777777" w:rsidTr="00F14E0A">
        <w:tc>
          <w:tcPr>
            <w:tcW w:w="2425" w:type="dxa"/>
          </w:tcPr>
          <w:p w14:paraId="0B907254" w14:textId="278B2B67" w:rsidR="00037363" w:rsidRPr="00DE67E3" w:rsidRDefault="000648FE">
            <w:pPr>
              <w:rPr>
                <w:b/>
                <w:bCs/>
                <w:sz w:val="20"/>
                <w:szCs w:val="20"/>
              </w:rPr>
            </w:pPr>
            <w:r w:rsidRPr="00DE67E3">
              <w:rPr>
                <w:b/>
                <w:bCs/>
                <w:sz w:val="20"/>
                <w:szCs w:val="20"/>
              </w:rPr>
              <w:t>North Country:</w:t>
            </w:r>
          </w:p>
        </w:tc>
        <w:tc>
          <w:tcPr>
            <w:tcW w:w="2340" w:type="dxa"/>
          </w:tcPr>
          <w:p w14:paraId="3F7EB364" w14:textId="5F2A2293" w:rsidR="00037363" w:rsidRPr="000648FE" w:rsidRDefault="000F78FA">
            <w:pPr>
              <w:rPr>
                <w:sz w:val="20"/>
                <w:szCs w:val="20"/>
              </w:rPr>
            </w:pPr>
            <w:sdt>
              <w:sdtPr>
                <w:rPr>
                  <w:sz w:val="20"/>
                  <w:szCs w:val="20"/>
                </w:rPr>
                <w:id w:val="-410239035"/>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DE67E3">
              <w:rPr>
                <w:sz w:val="20"/>
                <w:szCs w:val="20"/>
              </w:rPr>
              <w:t xml:space="preserve"> Angie Balberde</w:t>
            </w:r>
          </w:p>
        </w:tc>
        <w:tc>
          <w:tcPr>
            <w:tcW w:w="4585" w:type="dxa"/>
          </w:tcPr>
          <w:p w14:paraId="7AB4E9FA" w14:textId="2B725D54" w:rsidR="00037363" w:rsidRPr="000648FE" w:rsidRDefault="00DE67E3">
            <w:pPr>
              <w:rPr>
                <w:sz w:val="20"/>
                <w:szCs w:val="20"/>
              </w:rPr>
            </w:pPr>
            <w:r>
              <w:rPr>
                <w:sz w:val="20"/>
                <w:szCs w:val="20"/>
              </w:rPr>
              <w:t>Provider Network Manager</w:t>
            </w:r>
          </w:p>
        </w:tc>
      </w:tr>
      <w:tr w:rsidR="00F41BBB" w14:paraId="65890458" w14:textId="77777777" w:rsidTr="00F14E0A">
        <w:tc>
          <w:tcPr>
            <w:tcW w:w="2425" w:type="dxa"/>
          </w:tcPr>
          <w:p w14:paraId="5330F296" w14:textId="77777777" w:rsidR="00F41BBB" w:rsidRPr="000648FE" w:rsidRDefault="00F41BBB">
            <w:pPr>
              <w:rPr>
                <w:sz w:val="20"/>
                <w:szCs w:val="20"/>
              </w:rPr>
            </w:pPr>
          </w:p>
        </w:tc>
        <w:tc>
          <w:tcPr>
            <w:tcW w:w="2340" w:type="dxa"/>
          </w:tcPr>
          <w:p w14:paraId="17D7588F" w14:textId="4F7ED8DF" w:rsidR="00F41BBB" w:rsidRDefault="000F78FA">
            <w:pPr>
              <w:rPr>
                <w:sz w:val="20"/>
                <w:szCs w:val="20"/>
              </w:rPr>
            </w:pPr>
            <w:sdt>
              <w:sdtPr>
                <w:rPr>
                  <w:sz w:val="20"/>
                  <w:szCs w:val="20"/>
                </w:rPr>
                <w:id w:val="1528060836"/>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F41BBB">
              <w:rPr>
                <w:sz w:val="20"/>
                <w:szCs w:val="20"/>
              </w:rPr>
              <w:t xml:space="preserve"> Katie Lorence</w:t>
            </w:r>
          </w:p>
        </w:tc>
        <w:tc>
          <w:tcPr>
            <w:tcW w:w="4585" w:type="dxa"/>
          </w:tcPr>
          <w:p w14:paraId="3B6D274A" w14:textId="6AF4F6BB" w:rsidR="00F41BBB" w:rsidRDefault="00F41BBB">
            <w:pPr>
              <w:rPr>
                <w:sz w:val="20"/>
                <w:szCs w:val="20"/>
              </w:rPr>
            </w:pPr>
            <w:r>
              <w:rPr>
                <w:sz w:val="20"/>
                <w:szCs w:val="20"/>
              </w:rPr>
              <w:t>Contract Manager</w:t>
            </w:r>
          </w:p>
        </w:tc>
      </w:tr>
      <w:tr w:rsidR="00037363" w14:paraId="2EBA1CE4" w14:textId="77777777" w:rsidTr="00F14E0A">
        <w:tc>
          <w:tcPr>
            <w:tcW w:w="2425" w:type="dxa"/>
          </w:tcPr>
          <w:p w14:paraId="0403C33B" w14:textId="77777777" w:rsidR="00037363" w:rsidRPr="000648FE" w:rsidRDefault="00037363">
            <w:pPr>
              <w:rPr>
                <w:sz w:val="20"/>
                <w:szCs w:val="20"/>
              </w:rPr>
            </w:pPr>
          </w:p>
        </w:tc>
        <w:tc>
          <w:tcPr>
            <w:tcW w:w="2340" w:type="dxa"/>
          </w:tcPr>
          <w:p w14:paraId="1F655BB1" w14:textId="13F54869" w:rsidR="00037363" w:rsidRPr="000648FE" w:rsidRDefault="000F78FA">
            <w:pPr>
              <w:rPr>
                <w:sz w:val="20"/>
                <w:szCs w:val="20"/>
              </w:rPr>
            </w:pPr>
            <w:sdt>
              <w:sdtPr>
                <w:rPr>
                  <w:sz w:val="20"/>
                  <w:szCs w:val="20"/>
                </w:rPr>
                <w:id w:val="729426981"/>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DE67E3">
              <w:rPr>
                <w:sz w:val="20"/>
                <w:szCs w:val="20"/>
              </w:rPr>
              <w:t xml:space="preserve"> Kim Rappleyea</w:t>
            </w:r>
          </w:p>
        </w:tc>
        <w:tc>
          <w:tcPr>
            <w:tcW w:w="4585" w:type="dxa"/>
          </w:tcPr>
          <w:p w14:paraId="0E7B640E" w14:textId="02A650AC" w:rsidR="00037363" w:rsidRPr="000648FE" w:rsidRDefault="00DE67E3">
            <w:pPr>
              <w:rPr>
                <w:sz w:val="20"/>
                <w:szCs w:val="20"/>
              </w:rPr>
            </w:pPr>
            <w:r>
              <w:rPr>
                <w:sz w:val="20"/>
                <w:szCs w:val="20"/>
              </w:rPr>
              <w:t>Chief Operating Officer</w:t>
            </w:r>
          </w:p>
        </w:tc>
      </w:tr>
      <w:tr w:rsidR="00DE67E3" w14:paraId="3E999B41" w14:textId="77777777" w:rsidTr="00F14E0A">
        <w:tc>
          <w:tcPr>
            <w:tcW w:w="9350" w:type="dxa"/>
            <w:gridSpan w:val="3"/>
          </w:tcPr>
          <w:p w14:paraId="1E55047B" w14:textId="77777777" w:rsidR="00DE67E3" w:rsidRPr="000648FE" w:rsidRDefault="00DE67E3" w:rsidP="00DE67E3">
            <w:pPr>
              <w:spacing w:line="120" w:lineRule="auto"/>
              <w:rPr>
                <w:sz w:val="20"/>
                <w:szCs w:val="20"/>
              </w:rPr>
            </w:pPr>
          </w:p>
        </w:tc>
      </w:tr>
      <w:tr w:rsidR="00043CFA" w14:paraId="7B7B9A43" w14:textId="77777777" w:rsidTr="00F14E0A">
        <w:tc>
          <w:tcPr>
            <w:tcW w:w="2425" w:type="dxa"/>
          </w:tcPr>
          <w:p w14:paraId="25E5EBC6" w14:textId="4476E235" w:rsidR="00043CFA" w:rsidRPr="00DE67E3" w:rsidRDefault="00043CFA" w:rsidP="00043CFA">
            <w:pPr>
              <w:rPr>
                <w:b/>
                <w:bCs/>
                <w:sz w:val="20"/>
                <w:szCs w:val="20"/>
              </w:rPr>
            </w:pPr>
            <w:r w:rsidRPr="00DE67E3">
              <w:rPr>
                <w:b/>
                <w:bCs/>
                <w:sz w:val="20"/>
                <w:szCs w:val="20"/>
              </w:rPr>
              <w:t>Northeast Michigan:</w:t>
            </w:r>
          </w:p>
        </w:tc>
        <w:tc>
          <w:tcPr>
            <w:tcW w:w="2340" w:type="dxa"/>
          </w:tcPr>
          <w:p w14:paraId="0092D8A2" w14:textId="68625CDB" w:rsidR="00043CFA" w:rsidRPr="000648FE" w:rsidRDefault="000F78FA" w:rsidP="00043CFA">
            <w:pPr>
              <w:rPr>
                <w:sz w:val="20"/>
                <w:szCs w:val="20"/>
              </w:rPr>
            </w:pPr>
            <w:sdt>
              <w:sdtPr>
                <w:rPr>
                  <w:sz w:val="20"/>
                  <w:szCs w:val="20"/>
                </w:rPr>
                <w:id w:val="2008560257"/>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Vicky DeRoven</w:t>
            </w:r>
          </w:p>
        </w:tc>
        <w:tc>
          <w:tcPr>
            <w:tcW w:w="4585" w:type="dxa"/>
          </w:tcPr>
          <w:p w14:paraId="1C8D8031" w14:textId="7A263EB0" w:rsidR="00043CFA" w:rsidRPr="000648FE" w:rsidRDefault="00043CFA" w:rsidP="00043CFA">
            <w:pPr>
              <w:rPr>
                <w:sz w:val="20"/>
                <w:szCs w:val="20"/>
              </w:rPr>
            </w:pPr>
            <w:r>
              <w:rPr>
                <w:sz w:val="20"/>
                <w:szCs w:val="20"/>
              </w:rPr>
              <w:t>Quality Improvement</w:t>
            </w:r>
          </w:p>
        </w:tc>
      </w:tr>
      <w:tr w:rsidR="00043CFA" w14:paraId="78A82287" w14:textId="77777777" w:rsidTr="00F14E0A">
        <w:tc>
          <w:tcPr>
            <w:tcW w:w="2425" w:type="dxa"/>
          </w:tcPr>
          <w:p w14:paraId="4FD9E61A" w14:textId="77777777" w:rsidR="00043CFA" w:rsidRPr="000648FE" w:rsidRDefault="00043CFA" w:rsidP="00043CFA">
            <w:pPr>
              <w:rPr>
                <w:sz w:val="20"/>
                <w:szCs w:val="20"/>
              </w:rPr>
            </w:pPr>
          </w:p>
        </w:tc>
        <w:tc>
          <w:tcPr>
            <w:tcW w:w="2340" w:type="dxa"/>
          </w:tcPr>
          <w:p w14:paraId="755D48F0" w14:textId="15FA4A28" w:rsidR="00043CFA" w:rsidRPr="000648FE" w:rsidRDefault="000F78FA" w:rsidP="00043CFA">
            <w:pPr>
              <w:rPr>
                <w:sz w:val="20"/>
                <w:szCs w:val="20"/>
              </w:rPr>
            </w:pPr>
            <w:sdt>
              <w:sdtPr>
                <w:rPr>
                  <w:sz w:val="20"/>
                  <w:szCs w:val="20"/>
                </w:rPr>
                <w:id w:val="415360292"/>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Morgan Hale</w:t>
            </w:r>
          </w:p>
        </w:tc>
        <w:tc>
          <w:tcPr>
            <w:tcW w:w="4585" w:type="dxa"/>
          </w:tcPr>
          <w:p w14:paraId="16C402B2" w14:textId="78F680A9" w:rsidR="00043CFA" w:rsidRPr="000648FE" w:rsidRDefault="00043CFA" w:rsidP="00043CFA">
            <w:pPr>
              <w:rPr>
                <w:sz w:val="20"/>
                <w:szCs w:val="20"/>
              </w:rPr>
            </w:pPr>
            <w:r>
              <w:rPr>
                <w:sz w:val="20"/>
                <w:szCs w:val="20"/>
              </w:rPr>
              <w:t>Contract Manager</w:t>
            </w:r>
          </w:p>
        </w:tc>
      </w:tr>
      <w:tr w:rsidR="00043CFA" w14:paraId="15F5214B" w14:textId="77777777" w:rsidTr="00F14E0A">
        <w:tc>
          <w:tcPr>
            <w:tcW w:w="2425" w:type="dxa"/>
          </w:tcPr>
          <w:p w14:paraId="4C9BC60D" w14:textId="77777777" w:rsidR="00043CFA" w:rsidRPr="000648FE" w:rsidRDefault="00043CFA" w:rsidP="00043CFA">
            <w:pPr>
              <w:rPr>
                <w:sz w:val="20"/>
                <w:szCs w:val="20"/>
              </w:rPr>
            </w:pPr>
          </w:p>
        </w:tc>
        <w:tc>
          <w:tcPr>
            <w:tcW w:w="2340" w:type="dxa"/>
          </w:tcPr>
          <w:p w14:paraId="0F09AD4D" w14:textId="3E0C531F" w:rsidR="00043CFA" w:rsidRDefault="000F78FA" w:rsidP="00043CFA">
            <w:pPr>
              <w:rPr>
                <w:sz w:val="20"/>
                <w:szCs w:val="20"/>
              </w:rPr>
            </w:pPr>
            <w:sdt>
              <w:sdtPr>
                <w:rPr>
                  <w:sz w:val="20"/>
                  <w:szCs w:val="20"/>
                </w:rPr>
                <w:id w:val="1551270986"/>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Larry Patterson</w:t>
            </w:r>
          </w:p>
        </w:tc>
        <w:tc>
          <w:tcPr>
            <w:tcW w:w="4585" w:type="dxa"/>
          </w:tcPr>
          <w:p w14:paraId="014A2EE1" w14:textId="4FE10EB7" w:rsidR="00043CFA" w:rsidRDefault="00043CFA" w:rsidP="00043CFA">
            <w:pPr>
              <w:rPr>
                <w:sz w:val="20"/>
                <w:szCs w:val="20"/>
              </w:rPr>
            </w:pPr>
            <w:r>
              <w:rPr>
                <w:sz w:val="20"/>
                <w:szCs w:val="20"/>
              </w:rPr>
              <w:t>Accounting Officer</w:t>
            </w:r>
          </w:p>
        </w:tc>
      </w:tr>
      <w:tr w:rsidR="00043CFA" w14:paraId="3D812F33" w14:textId="77777777" w:rsidTr="00F14E0A">
        <w:tc>
          <w:tcPr>
            <w:tcW w:w="2425" w:type="dxa"/>
          </w:tcPr>
          <w:p w14:paraId="65419A43" w14:textId="77777777" w:rsidR="00043CFA" w:rsidRPr="000648FE" w:rsidRDefault="00043CFA" w:rsidP="00043CFA">
            <w:pPr>
              <w:rPr>
                <w:sz w:val="20"/>
                <w:szCs w:val="20"/>
              </w:rPr>
            </w:pPr>
          </w:p>
        </w:tc>
        <w:tc>
          <w:tcPr>
            <w:tcW w:w="2340" w:type="dxa"/>
          </w:tcPr>
          <w:p w14:paraId="20C7FB0C" w14:textId="7D51C6A6" w:rsidR="00043CFA" w:rsidRPr="000648FE" w:rsidRDefault="000F78FA" w:rsidP="00043CFA">
            <w:pPr>
              <w:rPr>
                <w:sz w:val="20"/>
                <w:szCs w:val="20"/>
              </w:rPr>
            </w:pPr>
            <w:sdt>
              <w:sdtPr>
                <w:rPr>
                  <w:sz w:val="20"/>
                  <w:szCs w:val="20"/>
                </w:rPr>
                <w:id w:val="-1315092883"/>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Jen Walburn</w:t>
            </w:r>
          </w:p>
        </w:tc>
        <w:tc>
          <w:tcPr>
            <w:tcW w:w="4585" w:type="dxa"/>
          </w:tcPr>
          <w:p w14:paraId="32F6B4C1" w14:textId="203488A5" w:rsidR="00043CFA" w:rsidRPr="000648FE" w:rsidRDefault="00043CFA" w:rsidP="00043CFA">
            <w:pPr>
              <w:rPr>
                <w:sz w:val="20"/>
                <w:szCs w:val="20"/>
              </w:rPr>
            </w:pPr>
            <w:r>
              <w:rPr>
                <w:sz w:val="20"/>
                <w:szCs w:val="20"/>
              </w:rPr>
              <w:t>Compliance Officer</w:t>
            </w:r>
          </w:p>
        </w:tc>
      </w:tr>
      <w:tr w:rsidR="00043CFA" w14:paraId="37239EBB" w14:textId="77777777" w:rsidTr="00F14E0A">
        <w:tc>
          <w:tcPr>
            <w:tcW w:w="9350" w:type="dxa"/>
            <w:gridSpan w:val="3"/>
          </w:tcPr>
          <w:p w14:paraId="5D739B8F" w14:textId="77777777" w:rsidR="00043CFA" w:rsidRPr="000648FE" w:rsidRDefault="00043CFA" w:rsidP="00043CFA">
            <w:pPr>
              <w:spacing w:line="120" w:lineRule="auto"/>
              <w:rPr>
                <w:sz w:val="20"/>
                <w:szCs w:val="20"/>
              </w:rPr>
            </w:pPr>
          </w:p>
        </w:tc>
      </w:tr>
      <w:tr w:rsidR="00043CFA" w14:paraId="5842A130" w14:textId="77777777" w:rsidTr="00F14E0A">
        <w:tc>
          <w:tcPr>
            <w:tcW w:w="2425" w:type="dxa"/>
          </w:tcPr>
          <w:p w14:paraId="3BF51AFD" w14:textId="10BDE808" w:rsidR="00043CFA" w:rsidRPr="000648FE" w:rsidRDefault="00043CFA" w:rsidP="00043CFA">
            <w:pPr>
              <w:rPr>
                <w:sz w:val="20"/>
                <w:szCs w:val="20"/>
              </w:rPr>
            </w:pPr>
            <w:r w:rsidRPr="00EC028F">
              <w:rPr>
                <w:b/>
                <w:bCs/>
                <w:sz w:val="20"/>
                <w:szCs w:val="20"/>
              </w:rPr>
              <w:t>Northern Lakes:</w:t>
            </w:r>
          </w:p>
        </w:tc>
        <w:tc>
          <w:tcPr>
            <w:tcW w:w="2340" w:type="dxa"/>
          </w:tcPr>
          <w:p w14:paraId="45193AD8" w14:textId="1E55590B" w:rsidR="00043CFA" w:rsidRPr="000648FE" w:rsidRDefault="000F78FA" w:rsidP="00043CFA">
            <w:pPr>
              <w:rPr>
                <w:sz w:val="20"/>
                <w:szCs w:val="20"/>
              </w:rPr>
            </w:pPr>
            <w:sdt>
              <w:sdtPr>
                <w:rPr>
                  <w:sz w:val="20"/>
                  <w:szCs w:val="20"/>
                </w:rPr>
                <w:id w:val="418458070"/>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Kari Barker</w:t>
            </w:r>
          </w:p>
        </w:tc>
        <w:tc>
          <w:tcPr>
            <w:tcW w:w="4585" w:type="dxa"/>
          </w:tcPr>
          <w:p w14:paraId="73F34FA0" w14:textId="7995278D" w:rsidR="00043CFA" w:rsidRPr="000648FE" w:rsidRDefault="00043CFA" w:rsidP="00043CFA">
            <w:pPr>
              <w:rPr>
                <w:sz w:val="20"/>
                <w:szCs w:val="20"/>
              </w:rPr>
            </w:pPr>
            <w:r>
              <w:rPr>
                <w:sz w:val="20"/>
                <w:szCs w:val="20"/>
              </w:rPr>
              <w:t>Director of Quality Improvement and Compliance</w:t>
            </w:r>
          </w:p>
        </w:tc>
      </w:tr>
      <w:tr w:rsidR="00043CFA" w14:paraId="0884A2B5" w14:textId="77777777" w:rsidTr="00F14E0A">
        <w:tc>
          <w:tcPr>
            <w:tcW w:w="2425" w:type="dxa"/>
          </w:tcPr>
          <w:p w14:paraId="0F2E9637" w14:textId="77777777" w:rsidR="00043CFA" w:rsidRPr="000648FE" w:rsidRDefault="00043CFA" w:rsidP="00043CFA">
            <w:pPr>
              <w:rPr>
                <w:sz w:val="20"/>
                <w:szCs w:val="20"/>
              </w:rPr>
            </w:pPr>
          </w:p>
        </w:tc>
        <w:tc>
          <w:tcPr>
            <w:tcW w:w="2340" w:type="dxa"/>
          </w:tcPr>
          <w:p w14:paraId="0945856A" w14:textId="740CEC86" w:rsidR="00043CFA" w:rsidRPr="000648FE" w:rsidRDefault="000F78FA" w:rsidP="00043CFA">
            <w:pPr>
              <w:rPr>
                <w:sz w:val="20"/>
                <w:szCs w:val="20"/>
              </w:rPr>
            </w:pPr>
            <w:sdt>
              <w:sdtPr>
                <w:rPr>
                  <w:sz w:val="20"/>
                  <w:szCs w:val="20"/>
                </w:rPr>
                <w:id w:val="-646060069"/>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Mark Crane</w:t>
            </w:r>
          </w:p>
        </w:tc>
        <w:tc>
          <w:tcPr>
            <w:tcW w:w="4585" w:type="dxa"/>
          </w:tcPr>
          <w:p w14:paraId="4B1BE748" w14:textId="6BB84A99" w:rsidR="00043CFA" w:rsidRPr="000648FE" w:rsidRDefault="00043CFA" w:rsidP="00043CFA">
            <w:pPr>
              <w:rPr>
                <w:sz w:val="20"/>
                <w:szCs w:val="20"/>
              </w:rPr>
            </w:pPr>
            <w:r>
              <w:rPr>
                <w:sz w:val="20"/>
                <w:szCs w:val="20"/>
              </w:rPr>
              <w:t>Contract and Procurement Manager</w:t>
            </w:r>
          </w:p>
        </w:tc>
      </w:tr>
      <w:tr w:rsidR="00043CFA" w14:paraId="00B2E7EE" w14:textId="77777777" w:rsidTr="00F14E0A">
        <w:tc>
          <w:tcPr>
            <w:tcW w:w="2425" w:type="dxa"/>
          </w:tcPr>
          <w:p w14:paraId="63629C4B" w14:textId="77777777" w:rsidR="00043CFA" w:rsidRPr="000648FE" w:rsidRDefault="00043CFA" w:rsidP="00043CFA">
            <w:pPr>
              <w:rPr>
                <w:sz w:val="20"/>
                <w:szCs w:val="20"/>
              </w:rPr>
            </w:pPr>
          </w:p>
        </w:tc>
        <w:tc>
          <w:tcPr>
            <w:tcW w:w="2340" w:type="dxa"/>
          </w:tcPr>
          <w:p w14:paraId="5912DF55" w14:textId="7658CEAE" w:rsidR="00043CFA" w:rsidRPr="000648FE" w:rsidRDefault="000F78FA" w:rsidP="00043CFA">
            <w:pPr>
              <w:rPr>
                <w:sz w:val="20"/>
                <w:szCs w:val="20"/>
              </w:rPr>
            </w:pPr>
            <w:sdt>
              <w:sdtPr>
                <w:rPr>
                  <w:sz w:val="20"/>
                  <w:szCs w:val="20"/>
                </w:rPr>
                <w:id w:val="-819263376"/>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Tiffany Fewins</w:t>
            </w:r>
          </w:p>
        </w:tc>
        <w:tc>
          <w:tcPr>
            <w:tcW w:w="4585" w:type="dxa"/>
          </w:tcPr>
          <w:p w14:paraId="440EA3E9" w14:textId="29F42211" w:rsidR="00043CFA" w:rsidRPr="000648FE" w:rsidRDefault="00043CFA" w:rsidP="00043CFA">
            <w:pPr>
              <w:rPr>
                <w:sz w:val="20"/>
                <w:szCs w:val="20"/>
              </w:rPr>
            </w:pPr>
            <w:r>
              <w:rPr>
                <w:sz w:val="20"/>
                <w:szCs w:val="20"/>
              </w:rPr>
              <w:t>Administrative Assistant</w:t>
            </w:r>
          </w:p>
        </w:tc>
      </w:tr>
      <w:tr w:rsidR="00043CFA" w14:paraId="42DEBBD6" w14:textId="77777777" w:rsidTr="00F14E0A">
        <w:tc>
          <w:tcPr>
            <w:tcW w:w="2425" w:type="dxa"/>
          </w:tcPr>
          <w:p w14:paraId="6A785778" w14:textId="77777777" w:rsidR="00043CFA" w:rsidRPr="000648FE" w:rsidRDefault="00043CFA" w:rsidP="00043CFA">
            <w:pPr>
              <w:rPr>
                <w:sz w:val="20"/>
                <w:szCs w:val="20"/>
              </w:rPr>
            </w:pPr>
          </w:p>
        </w:tc>
        <w:tc>
          <w:tcPr>
            <w:tcW w:w="2340" w:type="dxa"/>
          </w:tcPr>
          <w:p w14:paraId="25C097C6" w14:textId="1CAC04E4" w:rsidR="00043CFA" w:rsidRPr="000648FE" w:rsidRDefault="000F78FA" w:rsidP="00043CFA">
            <w:pPr>
              <w:rPr>
                <w:sz w:val="20"/>
                <w:szCs w:val="20"/>
              </w:rPr>
            </w:pPr>
            <w:sdt>
              <w:sdtPr>
                <w:rPr>
                  <w:sz w:val="20"/>
                  <w:szCs w:val="20"/>
                </w:rPr>
                <w:id w:val="2079481667"/>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Jessica Williams</w:t>
            </w:r>
          </w:p>
        </w:tc>
        <w:tc>
          <w:tcPr>
            <w:tcW w:w="4585" w:type="dxa"/>
          </w:tcPr>
          <w:p w14:paraId="688B4B90" w14:textId="498F1D11" w:rsidR="00043CFA" w:rsidRPr="000648FE" w:rsidRDefault="00043CFA" w:rsidP="00043CFA">
            <w:pPr>
              <w:rPr>
                <w:sz w:val="20"/>
                <w:szCs w:val="20"/>
              </w:rPr>
            </w:pPr>
            <w:r>
              <w:rPr>
                <w:sz w:val="20"/>
                <w:szCs w:val="20"/>
              </w:rPr>
              <w:t>Performance Improvement Specialist</w:t>
            </w:r>
          </w:p>
        </w:tc>
      </w:tr>
      <w:tr w:rsidR="00043CFA" w14:paraId="435220BB" w14:textId="77777777" w:rsidTr="00F14E0A">
        <w:tc>
          <w:tcPr>
            <w:tcW w:w="9350" w:type="dxa"/>
            <w:gridSpan w:val="3"/>
          </w:tcPr>
          <w:p w14:paraId="2D5F7D2E" w14:textId="77777777" w:rsidR="00043CFA" w:rsidRPr="000648FE" w:rsidRDefault="00043CFA" w:rsidP="00043CFA">
            <w:pPr>
              <w:spacing w:line="120" w:lineRule="auto"/>
              <w:rPr>
                <w:sz w:val="20"/>
                <w:szCs w:val="20"/>
              </w:rPr>
            </w:pPr>
          </w:p>
        </w:tc>
      </w:tr>
      <w:tr w:rsidR="00043CFA" w14:paraId="3943C53C" w14:textId="77777777" w:rsidTr="00F14E0A">
        <w:tc>
          <w:tcPr>
            <w:tcW w:w="2425" w:type="dxa"/>
          </w:tcPr>
          <w:p w14:paraId="40BE89AA" w14:textId="7D3403F2" w:rsidR="00043CFA" w:rsidRPr="000F2B58" w:rsidRDefault="00043CFA" w:rsidP="00043CFA">
            <w:pPr>
              <w:rPr>
                <w:b/>
                <w:bCs/>
                <w:sz w:val="20"/>
                <w:szCs w:val="20"/>
              </w:rPr>
            </w:pPr>
            <w:r w:rsidRPr="000F2B58">
              <w:rPr>
                <w:b/>
                <w:bCs/>
                <w:sz w:val="20"/>
                <w:szCs w:val="20"/>
              </w:rPr>
              <w:t>NMRE:</w:t>
            </w:r>
          </w:p>
        </w:tc>
        <w:tc>
          <w:tcPr>
            <w:tcW w:w="2340" w:type="dxa"/>
          </w:tcPr>
          <w:p w14:paraId="68B40F87" w14:textId="3C0850A9" w:rsidR="00043CFA" w:rsidRPr="000648FE" w:rsidRDefault="000F78FA" w:rsidP="00043CFA">
            <w:pPr>
              <w:rPr>
                <w:sz w:val="20"/>
                <w:szCs w:val="20"/>
              </w:rPr>
            </w:pPr>
            <w:sdt>
              <w:sdtPr>
                <w:rPr>
                  <w:sz w:val="20"/>
                  <w:szCs w:val="20"/>
                </w:rPr>
                <w:id w:val="-1995481355"/>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Carol Balousek</w:t>
            </w:r>
          </w:p>
        </w:tc>
        <w:tc>
          <w:tcPr>
            <w:tcW w:w="4585" w:type="dxa"/>
          </w:tcPr>
          <w:p w14:paraId="5EC4A6E7" w14:textId="4070E6EE" w:rsidR="00043CFA" w:rsidRPr="000648FE" w:rsidRDefault="00043CFA" w:rsidP="00043CFA">
            <w:pPr>
              <w:rPr>
                <w:sz w:val="20"/>
                <w:szCs w:val="20"/>
              </w:rPr>
            </w:pPr>
            <w:r>
              <w:rPr>
                <w:sz w:val="20"/>
                <w:szCs w:val="20"/>
              </w:rPr>
              <w:t>Executive Administrator</w:t>
            </w:r>
          </w:p>
        </w:tc>
      </w:tr>
      <w:tr w:rsidR="00043CFA" w14:paraId="4019AC3D" w14:textId="77777777" w:rsidTr="00F14E0A">
        <w:tc>
          <w:tcPr>
            <w:tcW w:w="2425" w:type="dxa"/>
          </w:tcPr>
          <w:p w14:paraId="77F2560D" w14:textId="77777777" w:rsidR="00043CFA" w:rsidRPr="000648FE" w:rsidRDefault="00043CFA" w:rsidP="00043CFA">
            <w:pPr>
              <w:rPr>
                <w:sz w:val="20"/>
                <w:szCs w:val="20"/>
              </w:rPr>
            </w:pPr>
          </w:p>
        </w:tc>
        <w:tc>
          <w:tcPr>
            <w:tcW w:w="2340" w:type="dxa"/>
          </w:tcPr>
          <w:p w14:paraId="26DC26F6" w14:textId="531D73C9" w:rsidR="00043CFA" w:rsidRPr="000648FE" w:rsidRDefault="000F78FA" w:rsidP="00043CFA">
            <w:pPr>
              <w:rPr>
                <w:sz w:val="20"/>
                <w:szCs w:val="20"/>
              </w:rPr>
            </w:pPr>
            <w:sdt>
              <w:sdtPr>
                <w:rPr>
                  <w:sz w:val="20"/>
                  <w:szCs w:val="20"/>
                </w:rPr>
                <w:id w:val="-2090079793"/>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Eric Kurtz</w:t>
            </w:r>
          </w:p>
        </w:tc>
        <w:tc>
          <w:tcPr>
            <w:tcW w:w="4585" w:type="dxa"/>
          </w:tcPr>
          <w:p w14:paraId="66CF771E" w14:textId="509FD942" w:rsidR="00043CFA" w:rsidRPr="000648FE" w:rsidRDefault="00043CFA" w:rsidP="00043CFA">
            <w:pPr>
              <w:rPr>
                <w:sz w:val="20"/>
                <w:szCs w:val="20"/>
              </w:rPr>
            </w:pPr>
            <w:r>
              <w:rPr>
                <w:sz w:val="20"/>
                <w:szCs w:val="20"/>
              </w:rPr>
              <w:t>Chief Executive Officer</w:t>
            </w:r>
          </w:p>
        </w:tc>
      </w:tr>
      <w:tr w:rsidR="00043CFA" w14:paraId="543319C5" w14:textId="77777777" w:rsidTr="00F14E0A">
        <w:tc>
          <w:tcPr>
            <w:tcW w:w="2425" w:type="dxa"/>
          </w:tcPr>
          <w:p w14:paraId="7297EEA3" w14:textId="77777777" w:rsidR="00043CFA" w:rsidRPr="000648FE" w:rsidRDefault="00043CFA" w:rsidP="00043CFA">
            <w:pPr>
              <w:rPr>
                <w:sz w:val="20"/>
                <w:szCs w:val="20"/>
              </w:rPr>
            </w:pPr>
          </w:p>
        </w:tc>
        <w:tc>
          <w:tcPr>
            <w:tcW w:w="2340" w:type="dxa"/>
          </w:tcPr>
          <w:p w14:paraId="49AAD51B" w14:textId="4E85F17C" w:rsidR="00043CFA" w:rsidRDefault="000F78FA" w:rsidP="00043CFA">
            <w:pPr>
              <w:rPr>
                <w:sz w:val="20"/>
                <w:szCs w:val="20"/>
              </w:rPr>
            </w:pPr>
            <w:sdt>
              <w:sdtPr>
                <w:rPr>
                  <w:sz w:val="20"/>
                  <w:szCs w:val="20"/>
                </w:rPr>
                <w:id w:val="154113788"/>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Heidi McClenaghan</w:t>
            </w:r>
          </w:p>
        </w:tc>
        <w:tc>
          <w:tcPr>
            <w:tcW w:w="4585" w:type="dxa"/>
          </w:tcPr>
          <w:p w14:paraId="39BE4A3F" w14:textId="3B0489AC" w:rsidR="00043CFA" w:rsidRDefault="00043CFA" w:rsidP="00043CFA">
            <w:pPr>
              <w:rPr>
                <w:sz w:val="20"/>
                <w:szCs w:val="20"/>
              </w:rPr>
            </w:pPr>
            <w:r>
              <w:rPr>
                <w:sz w:val="20"/>
                <w:szCs w:val="20"/>
              </w:rPr>
              <w:t>Quality Manager</w:t>
            </w:r>
          </w:p>
        </w:tc>
      </w:tr>
      <w:tr w:rsidR="00043CFA" w14:paraId="3126AE2E" w14:textId="77777777" w:rsidTr="00F14E0A">
        <w:tc>
          <w:tcPr>
            <w:tcW w:w="2425" w:type="dxa"/>
          </w:tcPr>
          <w:p w14:paraId="5F9DFD62" w14:textId="77777777" w:rsidR="00043CFA" w:rsidRPr="000648FE" w:rsidRDefault="00043CFA" w:rsidP="00043CFA">
            <w:pPr>
              <w:rPr>
                <w:sz w:val="20"/>
                <w:szCs w:val="20"/>
              </w:rPr>
            </w:pPr>
          </w:p>
        </w:tc>
        <w:tc>
          <w:tcPr>
            <w:tcW w:w="2340" w:type="dxa"/>
          </w:tcPr>
          <w:p w14:paraId="4B0E7836" w14:textId="16FBBA64" w:rsidR="00043CFA" w:rsidRPr="000648FE" w:rsidRDefault="000F78FA" w:rsidP="00043CFA">
            <w:pPr>
              <w:rPr>
                <w:sz w:val="20"/>
                <w:szCs w:val="20"/>
              </w:rPr>
            </w:pPr>
            <w:sdt>
              <w:sdtPr>
                <w:rPr>
                  <w:sz w:val="20"/>
                  <w:szCs w:val="20"/>
                </w:rPr>
                <w:id w:val="1040256801"/>
                <w14:checkbox>
                  <w14:checked w14:val="0"/>
                  <w14:checkedState w14:val="2612" w14:font="MS Gothic"/>
                  <w14:uncheckedState w14:val="2610" w14:font="MS Gothic"/>
                </w14:checkbox>
              </w:sdtPr>
              <w:sdtEndPr/>
              <w:sdtContent>
                <w:r w:rsidR="004B1768">
                  <w:rPr>
                    <w:rFonts w:ascii="MS Gothic" w:eastAsia="MS Gothic" w:hAnsi="MS Gothic" w:hint="eastAsia"/>
                    <w:sz w:val="20"/>
                    <w:szCs w:val="20"/>
                  </w:rPr>
                  <w:t>☐</w:t>
                </w:r>
              </w:sdtContent>
            </w:sdt>
            <w:r w:rsidR="00043CFA">
              <w:rPr>
                <w:sz w:val="20"/>
                <w:szCs w:val="20"/>
              </w:rPr>
              <w:t xml:space="preserve"> Brandon Rhue</w:t>
            </w:r>
          </w:p>
        </w:tc>
        <w:tc>
          <w:tcPr>
            <w:tcW w:w="4585" w:type="dxa"/>
          </w:tcPr>
          <w:p w14:paraId="052680C5" w14:textId="5F89B982" w:rsidR="00043CFA" w:rsidRPr="000648FE" w:rsidRDefault="00043CFA" w:rsidP="00043CFA">
            <w:pPr>
              <w:rPr>
                <w:sz w:val="20"/>
                <w:szCs w:val="20"/>
              </w:rPr>
            </w:pPr>
            <w:r>
              <w:rPr>
                <w:sz w:val="20"/>
                <w:szCs w:val="20"/>
              </w:rPr>
              <w:t>Chief Information Officer/Operations Director</w:t>
            </w:r>
          </w:p>
        </w:tc>
      </w:tr>
      <w:tr w:rsidR="00043CFA" w14:paraId="432AD12D" w14:textId="77777777" w:rsidTr="00F14E0A">
        <w:tc>
          <w:tcPr>
            <w:tcW w:w="2425" w:type="dxa"/>
          </w:tcPr>
          <w:p w14:paraId="33F4DF6C" w14:textId="77777777" w:rsidR="00043CFA" w:rsidRPr="000648FE" w:rsidRDefault="00043CFA" w:rsidP="00043CFA">
            <w:pPr>
              <w:rPr>
                <w:sz w:val="20"/>
                <w:szCs w:val="20"/>
              </w:rPr>
            </w:pPr>
          </w:p>
        </w:tc>
        <w:tc>
          <w:tcPr>
            <w:tcW w:w="2340" w:type="dxa"/>
          </w:tcPr>
          <w:p w14:paraId="542BFB5D" w14:textId="1980A9BA" w:rsidR="00043CFA" w:rsidRPr="000648FE" w:rsidRDefault="000F78FA" w:rsidP="00043CFA">
            <w:pPr>
              <w:rPr>
                <w:sz w:val="20"/>
                <w:szCs w:val="20"/>
              </w:rPr>
            </w:pPr>
            <w:sdt>
              <w:sdtPr>
                <w:rPr>
                  <w:sz w:val="20"/>
                  <w:szCs w:val="20"/>
                </w:rPr>
                <w:id w:val="1396322700"/>
                <w14:checkbox>
                  <w14:checked w14:val="1"/>
                  <w14:checkedState w14:val="2612" w14:font="MS Gothic"/>
                  <w14:uncheckedState w14:val="2610" w14:font="MS Gothic"/>
                </w14:checkbox>
              </w:sdtPr>
              <w:sdtEndPr/>
              <w:sdtContent>
                <w:r w:rsidR="00FF1056">
                  <w:rPr>
                    <w:rFonts w:ascii="MS Gothic" w:eastAsia="MS Gothic" w:hAnsi="MS Gothic" w:hint="eastAsia"/>
                    <w:sz w:val="20"/>
                    <w:szCs w:val="20"/>
                  </w:rPr>
                  <w:t>☒</w:t>
                </w:r>
              </w:sdtContent>
            </w:sdt>
            <w:r w:rsidR="00043CFA">
              <w:rPr>
                <w:sz w:val="20"/>
                <w:szCs w:val="20"/>
              </w:rPr>
              <w:t xml:space="preserve"> Chris VanWagoner</w:t>
            </w:r>
          </w:p>
        </w:tc>
        <w:tc>
          <w:tcPr>
            <w:tcW w:w="4585" w:type="dxa"/>
          </w:tcPr>
          <w:p w14:paraId="3657036A" w14:textId="3FA724AD" w:rsidR="00043CFA" w:rsidRPr="000648FE" w:rsidRDefault="00043CFA" w:rsidP="00043CFA">
            <w:pPr>
              <w:rPr>
                <w:sz w:val="20"/>
                <w:szCs w:val="20"/>
              </w:rPr>
            </w:pPr>
            <w:r>
              <w:rPr>
                <w:sz w:val="20"/>
                <w:szCs w:val="20"/>
              </w:rPr>
              <w:t>Provider Network Manager</w:t>
            </w:r>
          </w:p>
        </w:tc>
      </w:tr>
    </w:tbl>
    <w:p w14:paraId="3E5BE839" w14:textId="77777777" w:rsidR="00037363" w:rsidRDefault="00037363"/>
    <w:p w14:paraId="738DB546" w14:textId="5BBF663E" w:rsidR="00992514" w:rsidRDefault="00324C93" w:rsidP="00324C93">
      <w:pPr>
        <w:tabs>
          <w:tab w:val="left" w:pos="3202"/>
        </w:tabs>
      </w:pPr>
      <w:r>
        <w:tab/>
      </w:r>
    </w:p>
    <w:p w14:paraId="388CEEAA" w14:textId="77777777" w:rsidR="00992514" w:rsidRPr="001E0274" w:rsidRDefault="00992514" w:rsidP="00992514">
      <w:pPr>
        <w:rPr>
          <w:u w:val="single"/>
        </w:rPr>
      </w:pPr>
      <w:r w:rsidRPr="003B340E">
        <w:rPr>
          <w:u w:val="single"/>
        </w:rPr>
        <w:t>INTRODUCTIONS</w:t>
      </w:r>
    </w:p>
    <w:p w14:paraId="11ACD224" w14:textId="2E51E5F0" w:rsidR="00992514" w:rsidRPr="001E0274" w:rsidRDefault="00992514" w:rsidP="00992514">
      <w:r w:rsidRPr="001E0274">
        <w:t xml:space="preserve">Chris welcomed committee members to the meeting and attendance was taken. </w:t>
      </w:r>
    </w:p>
    <w:p w14:paraId="2E067583" w14:textId="77777777" w:rsidR="00992514" w:rsidRPr="001E0274" w:rsidRDefault="00992514" w:rsidP="00992514"/>
    <w:p w14:paraId="48D6F28A" w14:textId="77777777" w:rsidR="00992514" w:rsidRDefault="00992514" w:rsidP="00992514">
      <w:pPr>
        <w:rPr>
          <w:u w:val="single"/>
        </w:rPr>
      </w:pPr>
      <w:r w:rsidRPr="003B0529">
        <w:rPr>
          <w:u w:val="single"/>
        </w:rPr>
        <w:t>REVIEW AGENDA &amp; ADDITIONS</w:t>
      </w:r>
    </w:p>
    <w:p w14:paraId="6908EE7D" w14:textId="4C80382C" w:rsidR="002719DC" w:rsidRPr="002719DC" w:rsidRDefault="002719DC" w:rsidP="00992514">
      <w:r w:rsidRPr="002719DC">
        <w:t xml:space="preserve">No additions to the meeting agenda were requested. </w:t>
      </w:r>
    </w:p>
    <w:p w14:paraId="08F1F957" w14:textId="77777777" w:rsidR="006478AA" w:rsidRPr="001E0274" w:rsidRDefault="006478AA" w:rsidP="00992514"/>
    <w:p w14:paraId="3AE6BF0F" w14:textId="77777777" w:rsidR="00992514" w:rsidRPr="001E0274" w:rsidRDefault="00992514" w:rsidP="00992514">
      <w:pPr>
        <w:rPr>
          <w:u w:val="single"/>
        </w:rPr>
      </w:pPr>
      <w:r w:rsidRPr="003B0529">
        <w:rPr>
          <w:u w:val="single"/>
        </w:rPr>
        <w:t>APPROVAL OF PREVIOUS MEETING MINUTES</w:t>
      </w:r>
    </w:p>
    <w:p w14:paraId="413C79AA" w14:textId="12DE5032" w:rsidR="00992514" w:rsidRPr="001E0274" w:rsidRDefault="00992514" w:rsidP="00992514">
      <w:r w:rsidRPr="001E0274">
        <w:t>The</w:t>
      </w:r>
      <w:r w:rsidR="007D76EC">
        <w:t xml:space="preserve"> </w:t>
      </w:r>
      <w:r w:rsidR="00F10F6A">
        <w:t>May 14</w:t>
      </w:r>
      <w:r w:rsidR="00F10F6A" w:rsidRPr="00F10F6A">
        <w:rPr>
          <w:vertAlign w:val="superscript"/>
        </w:rPr>
        <w:t>th</w:t>
      </w:r>
      <w:r w:rsidR="00F10F6A">
        <w:t xml:space="preserve"> </w:t>
      </w:r>
      <w:r w:rsidR="001E1096">
        <w:t>m</w:t>
      </w:r>
      <w:r w:rsidRPr="001E0274">
        <w:t xml:space="preserve">inutes were included in the meeting materials and approved by consensus. </w:t>
      </w:r>
    </w:p>
    <w:p w14:paraId="48145915" w14:textId="77777777" w:rsidR="00992514" w:rsidRPr="001E0274" w:rsidRDefault="00992514" w:rsidP="00992514"/>
    <w:p w14:paraId="4FAA4ACD" w14:textId="77777777" w:rsidR="00992514" w:rsidRDefault="00992514" w:rsidP="00992514">
      <w:r w:rsidRPr="001E0274">
        <w:rPr>
          <w:u w:val="single"/>
        </w:rPr>
        <w:t>PRIOR ACTION ITEMS</w:t>
      </w:r>
      <w:r w:rsidRPr="001E0274">
        <w:t xml:space="preserve"> </w:t>
      </w:r>
    </w:p>
    <w:p w14:paraId="1242DDBB" w14:textId="784B3B9B" w:rsidR="0045204C" w:rsidRDefault="00CE3F8C" w:rsidP="00992514">
      <w:pPr>
        <w:pStyle w:val="ListParagraph"/>
        <w:ind w:left="0"/>
        <w:rPr>
          <w:b/>
          <w:bCs/>
        </w:rPr>
      </w:pPr>
      <w:r w:rsidRPr="00D27477">
        <w:rPr>
          <w:b/>
          <w:bCs/>
        </w:rPr>
        <w:t>Non</w:t>
      </w:r>
      <w:r w:rsidR="00D27477" w:rsidRPr="00D27477">
        <w:rPr>
          <w:b/>
          <w:bCs/>
        </w:rPr>
        <w:t>-</w:t>
      </w:r>
      <w:r w:rsidRPr="00D27477">
        <w:rPr>
          <w:b/>
          <w:bCs/>
        </w:rPr>
        <w:t>V</w:t>
      </w:r>
      <w:r w:rsidR="00FF1056" w:rsidRPr="00D27477">
        <w:rPr>
          <w:b/>
          <w:bCs/>
        </w:rPr>
        <w:t>io</w:t>
      </w:r>
      <w:r w:rsidRPr="00D27477">
        <w:rPr>
          <w:b/>
          <w:bCs/>
        </w:rPr>
        <w:t xml:space="preserve">lent Intervention </w:t>
      </w:r>
      <w:r w:rsidR="00D27477" w:rsidRPr="00D27477">
        <w:rPr>
          <w:b/>
          <w:bCs/>
        </w:rPr>
        <w:t>Training Requirements</w:t>
      </w:r>
    </w:p>
    <w:p w14:paraId="7E0C50AE" w14:textId="71C0A91F" w:rsidR="00D27477" w:rsidRPr="00232D9F" w:rsidRDefault="00D27477" w:rsidP="00D27477">
      <w:pPr>
        <w:autoSpaceDE w:val="0"/>
        <w:autoSpaceDN w:val="0"/>
        <w:adjustRightInd w:val="0"/>
        <w:spacing w:line="240" w:lineRule="auto"/>
        <w:rPr>
          <w:color w:val="040C28"/>
        </w:rPr>
      </w:pPr>
      <w:r w:rsidRPr="00232D9F">
        <w:t xml:space="preserve">During the May meeting, Kacey questioned the requirement for all CMHSP staff to be trained </w:t>
      </w:r>
      <w:r w:rsidR="00232D9F">
        <w:t>i</w:t>
      </w:r>
      <w:r w:rsidRPr="00232D9F">
        <w:t>n Nonphysical Intervention</w:t>
      </w:r>
      <w:r w:rsidR="0083600E">
        <w:t xml:space="preserve"> Skill</w:t>
      </w:r>
      <w:r w:rsidR="00232D9F">
        <w:t>s</w:t>
      </w:r>
      <w:r w:rsidR="00232D9F" w:rsidRPr="00232D9F">
        <w:t xml:space="preserve">. </w:t>
      </w:r>
      <w:r w:rsidRPr="00232D9F">
        <w:t xml:space="preserve">Pat commented that the CFR requirement appears to be directed toward care given to individuals in facilities (hospitals) as an alternative to restraint or seclusion. Kari noted that MDHHS does not require Nonphysical Intervention training for all staff during the waiver review. </w:t>
      </w:r>
    </w:p>
    <w:p w14:paraId="201364D2" w14:textId="7BDA0423" w:rsidR="00232D9F" w:rsidRDefault="00232D9F" w:rsidP="00D27477">
      <w:pPr>
        <w:autoSpaceDE w:val="0"/>
        <w:autoSpaceDN w:val="0"/>
        <w:adjustRightInd w:val="0"/>
        <w:spacing w:line="240" w:lineRule="auto"/>
        <w:rPr>
          <w:color w:val="333333"/>
          <w:shd w:val="clear" w:color="auto" w:fill="FFFFFF"/>
        </w:rPr>
      </w:pPr>
      <w:r>
        <w:rPr>
          <w:color w:val="040C28"/>
        </w:rPr>
        <w:lastRenderedPageBreak/>
        <w:t>Clarification was made that t</w:t>
      </w:r>
      <w:r w:rsidRPr="00232D9F">
        <w:t xml:space="preserve">he language in 42 CFR 42 CFR § 485.910(f)(2) </w:t>
      </w:r>
      <w:r w:rsidR="003277AD">
        <w:t>states</w:t>
      </w:r>
      <w:r w:rsidRPr="00232D9F">
        <w:t xml:space="preserve"> that “</w:t>
      </w:r>
      <w:r w:rsidRPr="00232D9F">
        <w:rPr>
          <w:color w:val="333333"/>
          <w:shd w:val="clear" w:color="auto" w:fill="FFFFFF"/>
        </w:rPr>
        <w:t>The CMHC must require all appropriate staff caring for clients to have appropriate education, training, and demonstrated knowledge based on the specific needs of the client population in at least the following” and lists “</w:t>
      </w:r>
      <w:r w:rsidR="003277AD">
        <w:rPr>
          <w:color w:val="333333"/>
          <w:shd w:val="clear" w:color="auto" w:fill="FFFFFF"/>
        </w:rPr>
        <w:t>t</w:t>
      </w:r>
      <w:r w:rsidRPr="00232D9F">
        <w:rPr>
          <w:color w:val="333333"/>
          <w:shd w:val="clear" w:color="auto" w:fill="FFFFFF"/>
        </w:rPr>
        <w:t>he use of nonphysical intervention skills.”</w:t>
      </w:r>
    </w:p>
    <w:p w14:paraId="300DABC2" w14:textId="77777777" w:rsidR="00232D9F" w:rsidRDefault="00232D9F" w:rsidP="00D27477">
      <w:pPr>
        <w:autoSpaceDE w:val="0"/>
        <w:autoSpaceDN w:val="0"/>
        <w:adjustRightInd w:val="0"/>
        <w:spacing w:line="240" w:lineRule="auto"/>
        <w:rPr>
          <w:color w:val="333333"/>
          <w:shd w:val="clear" w:color="auto" w:fill="FFFFFF"/>
        </w:rPr>
      </w:pPr>
    </w:p>
    <w:p w14:paraId="305EDF3F" w14:textId="77777777" w:rsidR="001B3BEB" w:rsidRDefault="00232D9F" w:rsidP="00D27477">
      <w:pPr>
        <w:autoSpaceDE w:val="0"/>
        <w:autoSpaceDN w:val="0"/>
        <w:adjustRightInd w:val="0"/>
        <w:spacing w:line="240" w:lineRule="auto"/>
        <w:rPr>
          <w:color w:val="333333"/>
          <w:shd w:val="clear" w:color="auto" w:fill="FFFFFF"/>
        </w:rPr>
      </w:pPr>
      <w:r>
        <w:rPr>
          <w:color w:val="333333"/>
          <w:shd w:val="clear" w:color="auto" w:fill="FFFFFF"/>
        </w:rPr>
        <w:t xml:space="preserve">NMRE staff will review </w:t>
      </w:r>
      <w:r w:rsidR="0083600E">
        <w:rPr>
          <w:color w:val="333333"/>
          <w:shd w:val="clear" w:color="auto" w:fill="FFFFFF"/>
        </w:rPr>
        <w:t xml:space="preserve">the monitoring </w:t>
      </w:r>
      <w:r>
        <w:rPr>
          <w:color w:val="333333"/>
          <w:shd w:val="clear" w:color="auto" w:fill="FFFFFF"/>
        </w:rPr>
        <w:t xml:space="preserve">tool and </w:t>
      </w:r>
      <w:r w:rsidR="0083600E">
        <w:rPr>
          <w:color w:val="333333"/>
          <w:shd w:val="clear" w:color="auto" w:fill="FFFFFF"/>
        </w:rPr>
        <w:t xml:space="preserve">make a decision </w:t>
      </w:r>
      <w:r>
        <w:rPr>
          <w:color w:val="333333"/>
          <w:shd w:val="clear" w:color="auto" w:fill="FFFFFF"/>
        </w:rPr>
        <w:t>regarding the requirement for all CMH</w:t>
      </w:r>
      <w:r w:rsidR="0083600E">
        <w:rPr>
          <w:color w:val="333333"/>
          <w:shd w:val="clear" w:color="auto" w:fill="FFFFFF"/>
        </w:rPr>
        <w:t xml:space="preserve"> </w:t>
      </w:r>
      <w:r>
        <w:rPr>
          <w:color w:val="333333"/>
          <w:shd w:val="clear" w:color="auto" w:fill="FFFFFF"/>
        </w:rPr>
        <w:t>staff</w:t>
      </w:r>
      <w:r w:rsidR="0083600E">
        <w:rPr>
          <w:color w:val="333333"/>
          <w:shd w:val="clear" w:color="auto" w:fill="FFFFFF"/>
        </w:rPr>
        <w:t xml:space="preserve"> to be trained in Nonphysical Intervention Skills</w:t>
      </w:r>
      <w:r>
        <w:rPr>
          <w:color w:val="333333"/>
          <w:shd w:val="clear" w:color="auto" w:fill="FFFFFF"/>
        </w:rPr>
        <w:t xml:space="preserve">. </w:t>
      </w:r>
    </w:p>
    <w:p w14:paraId="249D7851" w14:textId="77777777" w:rsidR="001B3BEB" w:rsidRDefault="001B3BEB" w:rsidP="00D27477">
      <w:pPr>
        <w:autoSpaceDE w:val="0"/>
        <w:autoSpaceDN w:val="0"/>
        <w:adjustRightInd w:val="0"/>
        <w:spacing w:line="240" w:lineRule="auto"/>
        <w:rPr>
          <w:color w:val="333333"/>
          <w:shd w:val="clear" w:color="auto" w:fill="FFFFFF"/>
        </w:rPr>
      </w:pPr>
    </w:p>
    <w:p w14:paraId="15C99CF8" w14:textId="4A102244" w:rsidR="00232D9F" w:rsidRDefault="001B3BEB" w:rsidP="00D27477">
      <w:pPr>
        <w:autoSpaceDE w:val="0"/>
        <w:autoSpaceDN w:val="0"/>
        <w:adjustRightInd w:val="0"/>
        <w:spacing w:line="240" w:lineRule="auto"/>
        <w:rPr>
          <w:color w:val="040C28"/>
        </w:rPr>
      </w:pPr>
      <w:r>
        <w:rPr>
          <w:color w:val="333333"/>
          <w:shd w:val="clear" w:color="auto" w:fill="FFFFFF"/>
        </w:rPr>
        <w:t xml:space="preserve">This topic will be referred </w:t>
      </w:r>
      <w:proofErr w:type="gramStart"/>
      <w:r>
        <w:rPr>
          <w:color w:val="333333"/>
          <w:shd w:val="clear" w:color="auto" w:fill="FFFFFF"/>
        </w:rPr>
        <w:t>to</w:t>
      </w:r>
      <w:proofErr w:type="gramEnd"/>
      <w:r>
        <w:rPr>
          <w:color w:val="333333"/>
          <w:shd w:val="clear" w:color="auto" w:fill="FFFFFF"/>
        </w:rPr>
        <w:t xml:space="preserve"> the NMRE Quality and Compliance Oversight Committee (QOC).</w:t>
      </w:r>
    </w:p>
    <w:p w14:paraId="15B9B961" w14:textId="77777777" w:rsidR="00D27477" w:rsidRDefault="00D27477" w:rsidP="00D27477">
      <w:pPr>
        <w:autoSpaceDE w:val="0"/>
        <w:autoSpaceDN w:val="0"/>
        <w:adjustRightInd w:val="0"/>
        <w:spacing w:line="240" w:lineRule="auto"/>
        <w:rPr>
          <w:color w:val="040C28"/>
        </w:rPr>
      </w:pPr>
    </w:p>
    <w:p w14:paraId="2CF1B9A1" w14:textId="38C9079B" w:rsidR="00CE3F8C" w:rsidRPr="00C3148D" w:rsidRDefault="00CE3F8C" w:rsidP="001B3BEB">
      <w:pPr>
        <w:pStyle w:val="ListParagraph"/>
        <w:ind w:left="0"/>
        <w:rPr>
          <w:u w:val="single"/>
        </w:rPr>
      </w:pPr>
      <w:r w:rsidRPr="002D3C27">
        <w:rPr>
          <w:u w:val="single"/>
        </w:rPr>
        <w:t>REGION 2 CONTRACT BOILERPLATE REVIEW</w:t>
      </w:r>
      <w:r w:rsidRPr="00C3148D">
        <w:rPr>
          <w:u w:val="single"/>
        </w:rPr>
        <w:t xml:space="preserve"> </w:t>
      </w:r>
    </w:p>
    <w:p w14:paraId="2C5F65B5" w14:textId="497C5991" w:rsidR="001B3BEB" w:rsidRDefault="001B3BEB" w:rsidP="00CE3F8C">
      <w:pPr>
        <w:pStyle w:val="ListParagraph"/>
        <w:ind w:left="0"/>
      </w:pPr>
      <w:r>
        <w:t>The regional review of Contract Boilerplates will begin on July 9</w:t>
      </w:r>
      <w:r w:rsidRPr="001B3BEB">
        <w:rPr>
          <w:vertAlign w:val="superscript"/>
        </w:rPr>
        <w:t>th</w:t>
      </w:r>
      <w:r>
        <w:t xml:space="preserve"> with the Specialized Residential (SRS) template. </w:t>
      </w:r>
    </w:p>
    <w:p w14:paraId="0498379B" w14:textId="77777777" w:rsidR="001B3BEB" w:rsidRDefault="001B3BEB" w:rsidP="00CE3F8C">
      <w:pPr>
        <w:pStyle w:val="ListParagraph"/>
        <w:ind w:left="0"/>
      </w:pPr>
    </w:p>
    <w:p w14:paraId="50ACE6DA" w14:textId="3AC43E09" w:rsidR="00C4743F" w:rsidRDefault="00C16AB4" w:rsidP="00992514">
      <w:pPr>
        <w:pStyle w:val="ListParagraph"/>
        <w:ind w:left="0"/>
        <w:rPr>
          <w:u w:val="single"/>
        </w:rPr>
      </w:pPr>
      <w:r w:rsidRPr="009D32E7">
        <w:rPr>
          <w:u w:val="single"/>
        </w:rPr>
        <w:t>REGIONAL DIRECTORIES</w:t>
      </w:r>
      <w:r>
        <w:rPr>
          <w:u w:val="single"/>
        </w:rPr>
        <w:t xml:space="preserve"> </w:t>
      </w:r>
    </w:p>
    <w:p w14:paraId="36EA5035" w14:textId="656BFE68" w:rsidR="009D32E7" w:rsidRPr="009D32E7" w:rsidRDefault="00E500B2" w:rsidP="009D32E7">
      <w:pPr>
        <w:pStyle w:val="Default"/>
        <w:rPr>
          <w:rFonts w:ascii="Tahoma" w:hAnsi="Tahoma" w:cs="Tahoma"/>
          <w:sz w:val="22"/>
          <w:szCs w:val="22"/>
        </w:rPr>
      </w:pPr>
      <w:r w:rsidRPr="009D32E7">
        <w:rPr>
          <w:rFonts w:ascii="Tahoma" w:hAnsi="Tahoma" w:cs="Tahoma"/>
          <w:sz w:val="22"/>
          <w:szCs w:val="22"/>
        </w:rPr>
        <w:t xml:space="preserve">Chris </w:t>
      </w:r>
      <w:r w:rsidR="009D32E7" w:rsidRPr="009D32E7">
        <w:rPr>
          <w:rFonts w:ascii="Tahoma" w:hAnsi="Tahoma" w:cs="Tahoma"/>
          <w:sz w:val="22"/>
          <w:szCs w:val="22"/>
        </w:rPr>
        <w:t xml:space="preserve">has reviewed the </w:t>
      </w:r>
      <w:r w:rsidRPr="009D32E7">
        <w:rPr>
          <w:rFonts w:ascii="Tahoma" w:hAnsi="Tahoma" w:cs="Tahoma"/>
          <w:sz w:val="22"/>
          <w:szCs w:val="22"/>
        </w:rPr>
        <w:t>five CMHSPs’ Regional Directories using the MDHHS PIHP Provider Directory Checklist</w:t>
      </w:r>
      <w:r w:rsidR="009D32E7" w:rsidRPr="009D32E7">
        <w:rPr>
          <w:rFonts w:ascii="Tahoma" w:hAnsi="Tahoma" w:cs="Tahoma"/>
          <w:sz w:val="22"/>
          <w:szCs w:val="22"/>
        </w:rPr>
        <w:t xml:space="preserve">. Chris noted that both the checklist and the PIHP Specialty Supports and Services contract with the State indicate that the </w:t>
      </w:r>
      <w:r w:rsidR="009D32E7" w:rsidRPr="009D32E7">
        <w:rPr>
          <w:rFonts w:ascii="Tahoma" w:hAnsi="Tahoma" w:cs="Tahoma"/>
          <w:sz w:val="22"/>
          <w:szCs w:val="22"/>
        </w:rPr>
        <w:t>Contractor</w:t>
      </w:r>
      <w:r w:rsidR="009D32E7" w:rsidRPr="009D32E7">
        <w:rPr>
          <w:rFonts w:ascii="Tahoma" w:hAnsi="Tahoma" w:cs="Tahoma"/>
          <w:sz w:val="22"/>
          <w:szCs w:val="22"/>
        </w:rPr>
        <w:t xml:space="preserve"> (PIHP)</w:t>
      </w:r>
      <w:r w:rsidR="009D32E7" w:rsidRPr="009D32E7">
        <w:rPr>
          <w:rFonts w:ascii="Tahoma" w:hAnsi="Tahoma" w:cs="Tahoma"/>
          <w:sz w:val="22"/>
          <w:szCs w:val="22"/>
        </w:rPr>
        <w:t xml:space="preserve"> </w:t>
      </w:r>
      <w:r w:rsidR="009D32E7" w:rsidRPr="009D32E7">
        <w:rPr>
          <w:rFonts w:ascii="Tahoma" w:hAnsi="Tahoma" w:cs="Tahoma"/>
          <w:sz w:val="22"/>
          <w:szCs w:val="22"/>
        </w:rPr>
        <w:t xml:space="preserve">Provider Directory </w:t>
      </w:r>
      <w:r w:rsidR="009D32E7" w:rsidRPr="009D32E7">
        <w:rPr>
          <w:rFonts w:ascii="Tahoma" w:hAnsi="Tahoma" w:cs="Tahoma"/>
          <w:sz w:val="22"/>
          <w:szCs w:val="22"/>
        </w:rPr>
        <w:t>must be organized by county</w:t>
      </w:r>
      <w:r w:rsidR="009D32E7">
        <w:rPr>
          <w:rFonts w:ascii="Tahoma" w:hAnsi="Tahoma" w:cs="Tahoma"/>
          <w:sz w:val="22"/>
          <w:szCs w:val="22"/>
        </w:rPr>
        <w:t xml:space="preserve">; the CMHSPs’ Regional Directories are sorted by service. Chris requested that the county be added under “Service Locations” in the Directories. The NMRE’s Provider Directory includes a County Name filter, which should meet the requirement. </w:t>
      </w:r>
    </w:p>
    <w:p w14:paraId="3113EFE6" w14:textId="77777777" w:rsidR="0045204C" w:rsidRDefault="0045204C" w:rsidP="00DA33EC">
      <w:pPr>
        <w:autoSpaceDE w:val="0"/>
        <w:autoSpaceDN w:val="0"/>
        <w:adjustRightInd w:val="0"/>
        <w:spacing w:line="240" w:lineRule="auto"/>
      </w:pPr>
    </w:p>
    <w:p w14:paraId="1AE7D945" w14:textId="0FBFBD20" w:rsidR="00425020" w:rsidRDefault="00905C41" w:rsidP="0061305E">
      <w:pPr>
        <w:pStyle w:val="ListParagraph"/>
        <w:ind w:left="0"/>
        <w:rPr>
          <w:u w:val="single"/>
        </w:rPr>
      </w:pPr>
      <w:r w:rsidRPr="004027F7">
        <w:rPr>
          <w:u w:val="single"/>
        </w:rPr>
        <w:t>HOSPITALS</w:t>
      </w:r>
    </w:p>
    <w:p w14:paraId="22776748" w14:textId="01487149" w:rsidR="00CE3F8C" w:rsidRDefault="00CE3F8C" w:rsidP="0061305E">
      <w:pPr>
        <w:pStyle w:val="ListParagraph"/>
        <w:ind w:left="0"/>
        <w:rPr>
          <w:b/>
          <w:bCs/>
        </w:rPr>
      </w:pPr>
      <w:r w:rsidRPr="00DC39BA">
        <w:rPr>
          <w:b/>
          <w:bCs/>
        </w:rPr>
        <w:t>Trinity DOO Issue Resolved</w:t>
      </w:r>
    </w:p>
    <w:p w14:paraId="703C360D" w14:textId="6629AD31" w:rsidR="00CE3F8C" w:rsidRPr="00DC39BA" w:rsidRDefault="009D32E7" w:rsidP="0061305E">
      <w:pPr>
        <w:pStyle w:val="ListParagraph"/>
        <w:ind w:left="0"/>
      </w:pPr>
      <w:r w:rsidRPr="00DC39BA">
        <w:t xml:space="preserve">Northern Lakes obtained the needed Disclosure of Ownership form from Sherry </w:t>
      </w:r>
      <w:proofErr w:type="spellStart"/>
      <w:r w:rsidRPr="00DC39BA">
        <w:t>Sera</w:t>
      </w:r>
      <w:r w:rsidR="00DC39BA" w:rsidRPr="00DC39BA">
        <w:t>fyn</w:t>
      </w:r>
      <w:proofErr w:type="spellEnd"/>
      <w:r w:rsidR="00DC39BA" w:rsidRPr="00DC39BA">
        <w:t xml:space="preserve">. It was noted that </w:t>
      </w:r>
      <w:r w:rsidR="00DC39BA">
        <w:t xml:space="preserve">the </w:t>
      </w:r>
      <w:r w:rsidR="00DC39BA" w:rsidRPr="00DC39BA">
        <w:rPr>
          <w:rStyle w:val="ui-provider"/>
        </w:rPr>
        <w:t>Inpatient Psychiatric Unit</w:t>
      </w:r>
      <w:r w:rsidR="00DC39BA">
        <w:rPr>
          <w:rStyle w:val="ui-provider"/>
        </w:rPr>
        <w:t xml:space="preserve"> </w:t>
      </w:r>
      <w:r w:rsidR="00DC39BA" w:rsidRPr="00DC39BA">
        <w:rPr>
          <w:rStyle w:val="ui-provider"/>
        </w:rPr>
        <w:t>is no longer at the Hackley Campus in Muskegon</w:t>
      </w:r>
      <w:r w:rsidR="00DC39BA">
        <w:rPr>
          <w:rStyle w:val="ui-provider"/>
        </w:rPr>
        <w:t>; it i</w:t>
      </w:r>
      <w:r w:rsidR="00DC39BA" w:rsidRPr="00DC39BA">
        <w:rPr>
          <w:rStyle w:val="ui-provider"/>
        </w:rPr>
        <w:t xml:space="preserve">s now at 125 </w:t>
      </w:r>
      <w:r w:rsidR="00DC39BA" w:rsidRPr="00DC39BA">
        <w:rPr>
          <w:rStyle w:val="ui-provider"/>
        </w:rPr>
        <w:t>E</w:t>
      </w:r>
      <w:r w:rsidR="00DC39BA">
        <w:rPr>
          <w:rStyle w:val="ui-provider"/>
        </w:rPr>
        <w:t>ast</w:t>
      </w:r>
      <w:r w:rsidR="00DC39BA" w:rsidRPr="00DC39BA">
        <w:rPr>
          <w:rStyle w:val="ui-provider"/>
        </w:rPr>
        <w:t xml:space="preserve"> Southern Ave</w:t>
      </w:r>
      <w:r w:rsidR="00DC39BA">
        <w:rPr>
          <w:rStyle w:val="ui-provider"/>
        </w:rPr>
        <w:t>nue</w:t>
      </w:r>
      <w:r w:rsidR="00DC39BA" w:rsidRPr="00DC39BA">
        <w:rPr>
          <w:rStyle w:val="ui-provider"/>
        </w:rPr>
        <w:t>, S</w:t>
      </w:r>
      <w:r w:rsidR="00DC39BA">
        <w:rPr>
          <w:rStyle w:val="ui-provider"/>
        </w:rPr>
        <w:t xml:space="preserve">uite </w:t>
      </w:r>
      <w:r w:rsidR="00DC39BA" w:rsidRPr="00DC39BA">
        <w:rPr>
          <w:rStyle w:val="ui-provider"/>
        </w:rPr>
        <w:t>120, Muskegon</w:t>
      </w:r>
      <w:r w:rsidR="00DC39BA" w:rsidRPr="00DC39BA">
        <w:rPr>
          <w:rStyle w:val="ui-provider"/>
        </w:rPr>
        <w:t>, MI 49442</w:t>
      </w:r>
      <w:r w:rsidR="00DC39BA">
        <w:rPr>
          <w:rStyle w:val="ui-provider"/>
        </w:rPr>
        <w:t xml:space="preserve">-5041. </w:t>
      </w:r>
      <w:r w:rsidRPr="00DC39BA">
        <w:t xml:space="preserve"> </w:t>
      </w:r>
    </w:p>
    <w:p w14:paraId="01DA4670" w14:textId="77777777" w:rsidR="00CE3F8C" w:rsidRDefault="00CE3F8C" w:rsidP="0061305E">
      <w:pPr>
        <w:pStyle w:val="ListParagraph"/>
        <w:ind w:left="0"/>
        <w:rPr>
          <w:b/>
          <w:bCs/>
        </w:rPr>
      </w:pPr>
    </w:p>
    <w:p w14:paraId="67A6C66D" w14:textId="417BA7A8" w:rsidR="006763D7" w:rsidRPr="0045341D" w:rsidRDefault="008A74F2" w:rsidP="0061305E">
      <w:pPr>
        <w:pStyle w:val="ListParagraph"/>
        <w:ind w:left="0"/>
        <w:rPr>
          <w:b/>
          <w:bCs/>
        </w:rPr>
      </w:pPr>
      <w:r w:rsidRPr="00DC39BA">
        <w:rPr>
          <w:b/>
          <w:bCs/>
        </w:rPr>
        <w:t xml:space="preserve">Kalamazoo </w:t>
      </w:r>
      <w:proofErr w:type="spellStart"/>
      <w:r w:rsidRPr="00DC39BA">
        <w:rPr>
          <w:b/>
          <w:bCs/>
        </w:rPr>
        <w:t>Neuro</w:t>
      </w:r>
      <w:r w:rsidR="008D63EE" w:rsidRPr="00DC39BA">
        <w:rPr>
          <w:b/>
          <w:bCs/>
        </w:rPr>
        <w:t>P</w:t>
      </w:r>
      <w:r w:rsidRPr="00DC39BA">
        <w:rPr>
          <w:b/>
          <w:bCs/>
        </w:rPr>
        <w:t>sychiatric</w:t>
      </w:r>
      <w:proofErr w:type="spellEnd"/>
      <w:r w:rsidR="0045204C" w:rsidRPr="00DC39BA">
        <w:rPr>
          <w:b/>
          <w:bCs/>
        </w:rPr>
        <w:t xml:space="preserve"> Update</w:t>
      </w:r>
    </w:p>
    <w:p w14:paraId="1C8367DB" w14:textId="3D953CB7" w:rsidR="0045204C" w:rsidRDefault="00BA4818" w:rsidP="00F76D42">
      <w:pPr>
        <w:pStyle w:val="ListParagraph"/>
        <w:ind w:left="0"/>
        <w:rPr>
          <w:color w:val="040C28"/>
        </w:rPr>
      </w:pPr>
      <w:r w:rsidRPr="00F76D42">
        <w:t xml:space="preserve">A memorandum </w:t>
      </w:r>
      <w:r w:rsidR="00961F9E" w:rsidRPr="00F76D42">
        <w:t xml:space="preserve">providing </w:t>
      </w:r>
      <w:r w:rsidR="00A451AA" w:rsidRPr="00F76D42">
        <w:t xml:space="preserve">notice of rates for the new </w:t>
      </w:r>
      <w:r w:rsidR="00705EDE" w:rsidRPr="00F76D42">
        <w:t xml:space="preserve">64-bed </w:t>
      </w:r>
      <w:r w:rsidR="00A451AA" w:rsidRPr="00F76D42">
        <w:t xml:space="preserve">Kalamazoo Behavioral Health facility </w:t>
      </w:r>
      <w:r w:rsidR="00961F9E" w:rsidRPr="00F76D42">
        <w:t xml:space="preserve">was included in the March meeting materials. The facility is pending licensure, accreditation, and Medicare and Medicaid approval. </w:t>
      </w:r>
      <w:r w:rsidR="00F76D42" w:rsidRPr="00F76D42">
        <w:t>A July 1</w:t>
      </w:r>
      <w:r w:rsidR="00F76D42" w:rsidRPr="00F76D42">
        <w:rPr>
          <w:vertAlign w:val="superscript"/>
        </w:rPr>
        <w:t>st</w:t>
      </w:r>
      <w:r w:rsidR="00F76D42" w:rsidRPr="00F76D42">
        <w:t xml:space="preserve"> opening is tentatively planned. Chris has reached out to CEO, </w:t>
      </w:r>
      <w:r w:rsidR="00F76D42" w:rsidRPr="00F76D42">
        <w:rPr>
          <w:color w:val="040C28"/>
        </w:rPr>
        <w:t xml:space="preserve">Cameron Gilbert, </w:t>
      </w:r>
      <w:r w:rsidR="00F76D42">
        <w:rPr>
          <w:color w:val="040C28"/>
        </w:rPr>
        <w:t xml:space="preserve">regarding </w:t>
      </w:r>
      <w:r w:rsidR="00F76D42" w:rsidRPr="00F76D42">
        <w:rPr>
          <w:color w:val="040C28"/>
        </w:rPr>
        <w:t>future contracting</w:t>
      </w:r>
      <w:r w:rsidR="006B7200">
        <w:rPr>
          <w:color w:val="040C28"/>
        </w:rPr>
        <w:t xml:space="preserve"> and supplied the NMRE regional hospital boilerplate for review. </w:t>
      </w:r>
    </w:p>
    <w:p w14:paraId="07DB8D02" w14:textId="77777777" w:rsidR="006B7200" w:rsidRDefault="006B7200" w:rsidP="0061305E">
      <w:pPr>
        <w:pStyle w:val="ListParagraph"/>
        <w:ind w:left="0"/>
        <w:rPr>
          <w:b/>
          <w:bCs/>
        </w:rPr>
      </w:pPr>
    </w:p>
    <w:p w14:paraId="15290860" w14:textId="4043E601" w:rsidR="002A52E0" w:rsidRPr="002A52E0" w:rsidRDefault="002A52E0" w:rsidP="0061305E">
      <w:pPr>
        <w:pStyle w:val="ListParagraph"/>
        <w:ind w:left="0"/>
        <w:rPr>
          <w:b/>
          <w:bCs/>
        </w:rPr>
      </w:pPr>
      <w:r w:rsidRPr="00CC188A">
        <w:rPr>
          <w:b/>
          <w:bCs/>
        </w:rPr>
        <w:t>Munson ECT</w:t>
      </w:r>
      <w:r w:rsidR="0045204C" w:rsidRPr="00CC188A">
        <w:rPr>
          <w:b/>
          <w:bCs/>
        </w:rPr>
        <w:t xml:space="preserve"> Update</w:t>
      </w:r>
    </w:p>
    <w:p w14:paraId="570C3E67" w14:textId="59C6640B" w:rsidR="002A52E0" w:rsidRDefault="00335B81" w:rsidP="0061305E">
      <w:pPr>
        <w:pStyle w:val="ListParagraph"/>
        <w:ind w:left="0"/>
      </w:pPr>
      <w:r>
        <w:t>Munson is adding an ECT program effective July 1</w:t>
      </w:r>
      <w:r w:rsidRPr="00335B81">
        <w:rPr>
          <w:vertAlign w:val="superscript"/>
        </w:rPr>
        <w:t>st</w:t>
      </w:r>
      <w:r>
        <w:t xml:space="preserve">. </w:t>
      </w:r>
      <w:r w:rsidR="003277AD">
        <w:t>The rate</w:t>
      </w:r>
      <w:r w:rsidR="000D2ACB">
        <w:t xml:space="preserve"> for the ECT services has not yet been fully negotiated. </w:t>
      </w:r>
      <w:r w:rsidR="00456EDF">
        <w:t xml:space="preserve"> </w:t>
      </w:r>
    </w:p>
    <w:p w14:paraId="2B3EBEEF" w14:textId="77777777" w:rsidR="000D2ACB" w:rsidRDefault="000D2ACB" w:rsidP="0061305E">
      <w:pPr>
        <w:pStyle w:val="ListParagraph"/>
        <w:ind w:left="0"/>
      </w:pPr>
    </w:p>
    <w:p w14:paraId="24A082C3" w14:textId="15957D0F" w:rsidR="000D2ACB" w:rsidRPr="000D2ACB" w:rsidRDefault="000D2ACB" w:rsidP="0061305E">
      <w:pPr>
        <w:pStyle w:val="ListParagraph"/>
        <w:ind w:left="0"/>
        <w:rPr>
          <w:b/>
          <w:bCs/>
        </w:rPr>
      </w:pPr>
      <w:r w:rsidRPr="000D2ACB">
        <w:rPr>
          <w:b/>
          <w:bCs/>
        </w:rPr>
        <w:t>Other</w:t>
      </w:r>
    </w:p>
    <w:p w14:paraId="716CFDF0" w14:textId="7CA4CB78" w:rsidR="00725E95" w:rsidRDefault="000D2ACB" w:rsidP="0061305E">
      <w:pPr>
        <w:pStyle w:val="ListParagraph"/>
        <w:ind w:left="0"/>
      </w:pPr>
      <w:r>
        <w:t>Kim</w:t>
      </w:r>
      <w:r w:rsidR="00AD354D">
        <w:t xml:space="preserve"> referenced a </w:t>
      </w:r>
      <w:r>
        <w:t xml:space="preserve">new </w:t>
      </w:r>
      <w:r w:rsidR="00AD354D">
        <w:t xml:space="preserve">12-bed </w:t>
      </w:r>
      <w:r>
        <w:t xml:space="preserve">pediatric psychiatric </w:t>
      </w:r>
      <w:r w:rsidR="00AD354D">
        <w:t xml:space="preserve">unit opening at the </w:t>
      </w:r>
      <w:proofErr w:type="spellStart"/>
      <w:r w:rsidR="00AD354D">
        <w:t>Corewell</w:t>
      </w:r>
      <w:proofErr w:type="spellEnd"/>
      <w:r w:rsidR="00AD354D">
        <w:t xml:space="preserve"> Health Helen DeVos Children’s Hospital in Grand Rapids. The anticipated opening date was stated as June 18, 2024.</w:t>
      </w:r>
    </w:p>
    <w:p w14:paraId="3D7C9EE1" w14:textId="77777777" w:rsidR="000D2ACB" w:rsidRDefault="000D2ACB" w:rsidP="0061305E">
      <w:pPr>
        <w:pStyle w:val="ListParagraph"/>
        <w:ind w:left="0"/>
      </w:pPr>
    </w:p>
    <w:p w14:paraId="4A4E3764" w14:textId="2B94862B" w:rsidR="002A52E0" w:rsidRDefault="0045204C" w:rsidP="0061305E">
      <w:pPr>
        <w:pStyle w:val="ListParagraph"/>
        <w:ind w:left="0"/>
        <w:rPr>
          <w:b/>
          <w:bCs/>
        </w:rPr>
      </w:pPr>
      <w:r w:rsidRPr="00886ED5">
        <w:rPr>
          <w:b/>
          <w:bCs/>
        </w:rPr>
        <w:t>Tiered Rate Update</w:t>
      </w:r>
    </w:p>
    <w:p w14:paraId="23E9BD92" w14:textId="591A520B" w:rsidR="005C4264" w:rsidRDefault="005C4264" w:rsidP="0061305E">
      <w:pPr>
        <w:pStyle w:val="ListParagraph"/>
        <w:ind w:left="0"/>
        <w:rPr>
          <w:b/>
          <w:bCs/>
        </w:rPr>
      </w:pPr>
      <w:r w:rsidRPr="005C4264">
        <w:t xml:space="preserve">A memorandum dated May 28, </w:t>
      </w:r>
      <w:proofErr w:type="gramStart"/>
      <w:r w:rsidRPr="005C4264">
        <w:t>2024</w:t>
      </w:r>
      <w:proofErr w:type="gramEnd"/>
      <w:r w:rsidRPr="005C4264">
        <w:t xml:space="preserve"> from Jackie Sproat (MDHHS) to PIHP Executive Directors</w:t>
      </w:r>
    </w:p>
    <w:p w14:paraId="0FCB9D09" w14:textId="61CA5F30" w:rsidR="005C4264" w:rsidRDefault="005C4264" w:rsidP="0061305E">
      <w:pPr>
        <w:pStyle w:val="ListParagraph"/>
        <w:ind w:left="0"/>
      </w:pPr>
      <w:r w:rsidRPr="005C4264">
        <w:t xml:space="preserve">regarding psychiatric inpatient tiered rates was included in the meeting materials. </w:t>
      </w:r>
    </w:p>
    <w:p w14:paraId="38149140" w14:textId="77777777" w:rsidR="005C4264" w:rsidRDefault="005C4264" w:rsidP="005C4264">
      <w:pPr>
        <w:pStyle w:val="ListParagraph"/>
        <w:ind w:left="0"/>
      </w:pPr>
      <w:r w:rsidRPr="00FA7424">
        <w:lastRenderedPageBreak/>
        <w:t xml:space="preserve">Effective July 1, 2024, there will be four new modifiers </w:t>
      </w:r>
      <w:r>
        <w:t xml:space="preserve">(V1 – V4) </w:t>
      </w:r>
      <w:r w:rsidRPr="00FA7424">
        <w:t xml:space="preserve">for </w:t>
      </w:r>
      <w:r>
        <w:t xml:space="preserve">revenue code 0100 (all-inclusive room &amp; board) for </w:t>
      </w:r>
      <w:r w:rsidRPr="00FA7424">
        <w:t>inpatient psychiatric stays</w:t>
      </w:r>
      <w:r>
        <w:t xml:space="preserve">. </w:t>
      </w:r>
    </w:p>
    <w:p w14:paraId="64BF5AD2" w14:textId="77777777" w:rsidR="005C4264" w:rsidRDefault="005C4264" w:rsidP="005C4264">
      <w:pPr>
        <w:pStyle w:val="ListParagraph"/>
        <w:ind w:left="0"/>
      </w:pPr>
    </w:p>
    <w:p w14:paraId="2C0AF738" w14:textId="77777777" w:rsidR="005C4264" w:rsidRPr="009569E8" w:rsidRDefault="005C4264" w:rsidP="005C4264">
      <w:pPr>
        <w:pStyle w:val="ListParagraph"/>
        <w:ind w:left="0"/>
      </w:pPr>
      <w:r w:rsidRPr="009569E8">
        <w:t>Psychiatric Inpatient Tiered Rates will not be implemented until October 1, 2024, pending federal review and approval. Effective October 1, 2024, PIHP (or subcontracted CMHSP) must pay no less than the state defined minimum rates for inpatient psychiatric services</w:t>
      </w:r>
      <w:r>
        <w:t xml:space="preserve"> to Medicaid beneficiaries</w:t>
      </w:r>
      <w:r w:rsidRPr="009569E8">
        <w:t xml:space="preserve">. </w:t>
      </w:r>
    </w:p>
    <w:p w14:paraId="3BBAF716" w14:textId="77777777" w:rsidR="005C4264" w:rsidRDefault="005C4264" w:rsidP="005C4264">
      <w:pPr>
        <w:pStyle w:val="ListParagraph"/>
        <w:ind w:left="0"/>
      </w:pPr>
    </w:p>
    <w:p w14:paraId="0EA5D55F" w14:textId="77777777" w:rsidR="005C4264" w:rsidRDefault="005C4264" w:rsidP="005C4264">
      <w:r>
        <w:t>Preliminary Modeled Per Diem Rates without Hospital Rate Adjustment (HRA) add-on payments were provided as:</w:t>
      </w:r>
    </w:p>
    <w:p w14:paraId="0AF750D7" w14:textId="77777777" w:rsidR="005C4264" w:rsidRDefault="005C4264" w:rsidP="005C4264"/>
    <w:tbl>
      <w:tblPr>
        <w:tblStyle w:val="GridTable1Light-Accent1"/>
        <w:tblW w:w="0" w:type="auto"/>
        <w:tblLook w:val="04A0" w:firstRow="1" w:lastRow="0" w:firstColumn="1" w:lastColumn="0" w:noHBand="0" w:noVBand="1"/>
      </w:tblPr>
      <w:tblGrid>
        <w:gridCol w:w="1878"/>
        <w:gridCol w:w="3237"/>
        <w:gridCol w:w="1387"/>
        <w:gridCol w:w="1604"/>
        <w:gridCol w:w="1532"/>
      </w:tblGrid>
      <w:tr w:rsidR="005C4264" w:rsidRPr="00102EE8" w14:paraId="690F00A4" w14:textId="77777777" w:rsidTr="00105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8" w:type="dxa"/>
            <w:vAlign w:val="center"/>
          </w:tcPr>
          <w:p w14:paraId="4CE50BD7" w14:textId="77777777" w:rsidR="005C4264" w:rsidRPr="00102EE8" w:rsidRDefault="005C4264" w:rsidP="00105B4F">
            <w:pPr>
              <w:rPr>
                <w:sz w:val="20"/>
                <w:szCs w:val="20"/>
              </w:rPr>
            </w:pPr>
            <w:r w:rsidRPr="00102EE8">
              <w:rPr>
                <w:sz w:val="20"/>
                <w:szCs w:val="20"/>
              </w:rPr>
              <w:t>Proposed Rate Tier</w:t>
            </w:r>
          </w:p>
        </w:tc>
        <w:tc>
          <w:tcPr>
            <w:tcW w:w="3237" w:type="dxa"/>
            <w:vAlign w:val="center"/>
          </w:tcPr>
          <w:p w14:paraId="0A0418BE" w14:textId="77777777" w:rsidR="005C4264" w:rsidRPr="00102EE8" w:rsidRDefault="005C4264" w:rsidP="00105B4F">
            <w:pPr>
              <w:cnfStyle w:val="100000000000" w:firstRow="1" w:lastRow="0" w:firstColumn="0" w:lastColumn="0" w:oddVBand="0" w:evenVBand="0" w:oddHBand="0" w:evenHBand="0" w:firstRowFirstColumn="0" w:firstRowLastColumn="0" w:lastRowFirstColumn="0" w:lastRowLastColumn="0"/>
              <w:rPr>
                <w:sz w:val="20"/>
                <w:szCs w:val="20"/>
              </w:rPr>
            </w:pPr>
            <w:r w:rsidRPr="00102EE8">
              <w:rPr>
                <w:sz w:val="20"/>
                <w:szCs w:val="20"/>
              </w:rPr>
              <w:t>Staffing Ratio Threshold</w:t>
            </w:r>
          </w:p>
        </w:tc>
        <w:tc>
          <w:tcPr>
            <w:tcW w:w="1387" w:type="dxa"/>
            <w:vAlign w:val="center"/>
          </w:tcPr>
          <w:p w14:paraId="5A35D822" w14:textId="77777777" w:rsidR="005C4264" w:rsidRPr="00102EE8" w:rsidRDefault="005C4264" w:rsidP="00105B4F">
            <w:pPr>
              <w:cnfStyle w:val="100000000000" w:firstRow="1" w:lastRow="0" w:firstColumn="0" w:lastColumn="0" w:oddVBand="0" w:evenVBand="0" w:oddHBand="0" w:evenHBand="0" w:firstRowFirstColumn="0" w:firstRowLastColumn="0" w:lastRowFirstColumn="0" w:lastRowLastColumn="0"/>
              <w:rPr>
                <w:sz w:val="20"/>
                <w:szCs w:val="20"/>
              </w:rPr>
            </w:pPr>
            <w:r w:rsidRPr="00102EE8">
              <w:rPr>
                <w:sz w:val="20"/>
                <w:szCs w:val="20"/>
              </w:rPr>
              <w:t>Tier Adjustment Factor</w:t>
            </w:r>
          </w:p>
        </w:tc>
        <w:tc>
          <w:tcPr>
            <w:tcW w:w="1604" w:type="dxa"/>
            <w:vAlign w:val="center"/>
          </w:tcPr>
          <w:p w14:paraId="5EB18982" w14:textId="77777777" w:rsidR="005C4264" w:rsidRPr="00102EE8" w:rsidRDefault="005C4264" w:rsidP="00105B4F">
            <w:pPr>
              <w:cnfStyle w:val="100000000000" w:firstRow="1" w:lastRow="0" w:firstColumn="0" w:lastColumn="0" w:oddVBand="0" w:evenVBand="0" w:oddHBand="0" w:evenHBand="0" w:firstRowFirstColumn="0" w:firstRowLastColumn="0" w:lastRowFirstColumn="0" w:lastRowLastColumn="0"/>
              <w:rPr>
                <w:sz w:val="20"/>
                <w:szCs w:val="20"/>
              </w:rPr>
            </w:pPr>
            <w:r w:rsidRPr="00102EE8">
              <w:rPr>
                <w:sz w:val="20"/>
                <w:szCs w:val="20"/>
              </w:rPr>
              <w:t>Preliminary Modeled Per Diem Rate - Adult</w:t>
            </w:r>
          </w:p>
        </w:tc>
        <w:tc>
          <w:tcPr>
            <w:tcW w:w="1532" w:type="dxa"/>
            <w:vAlign w:val="center"/>
          </w:tcPr>
          <w:p w14:paraId="5BF5356A" w14:textId="77777777" w:rsidR="005C4264" w:rsidRPr="00102EE8" w:rsidRDefault="005C4264" w:rsidP="00105B4F">
            <w:pPr>
              <w:cnfStyle w:val="100000000000" w:firstRow="1" w:lastRow="0" w:firstColumn="0" w:lastColumn="0" w:oddVBand="0" w:evenVBand="0" w:oddHBand="0" w:evenHBand="0" w:firstRowFirstColumn="0" w:firstRowLastColumn="0" w:lastRowFirstColumn="0" w:lastRowLastColumn="0"/>
              <w:rPr>
                <w:sz w:val="20"/>
                <w:szCs w:val="20"/>
              </w:rPr>
            </w:pPr>
            <w:r w:rsidRPr="00102EE8">
              <w:rPr>
                <w:sz w:val="20"/>
                <w:szCs w:val="20"/>
              </w:rPr>
              <w:t>Preliminary Modeled Per Diem Rate - Pediatric</w:t>
            </w:r>
          </w:p>
        </w:tc>
      </w:tr>
      <w:tr w:rsidR="005C4264" w14:paraId="523C6CEF" w14:textId="77777777" w:rsidTr="00105B4F">
        <w:tc>
          <w:tcPr>
            <w:cnfStyle w:val="001000000000" w:firstRow="0" w:lastRow="0" w:firstColumn="1" w:lastColumn="0" w:oddVBand="0" w:evenVBand="0" w:oddHBand="0" w:evenHBand="0" w:firstRowFirstColumn="0" w:firstRowLastColumn="0" w:lastRowFirstColumn="0" w:lastRowLastColumn="0"/>
            <w:tcW w:w="1878" w:type="dxa"/>
            <w:vAlign w:val="center"/>
          </w:tcPr>
          <w:p w14:paraId="7F988B4F" w14:textId="77777777" w:rsidR="005C4264" w:rsidRPr="00102EE8" w:rsidRDefault="005C4264" w:rsidP="00105B4F">
            <w:pPr>
              <w:rPr>
                <w:b w:val="0"/>
                <w:bCs w:val="0"/>
              </w:rPr>
            </w:pPr>
            <w:r w:rsidRPr="00102EE8">
              <w:rPr>
                <w:b w:val="0"/>
                <w:bCs w:val="0"/>
              </w:rPr>
              <w:t>Baseline Rate Tier</w:t>
            </w:r>
          </w:p>
        </w:tc>
        <w:tc>
          <w:tcPr>
            <w:tcW w:w="3237" w:type="dxa"/>
          </w:tcPr>
          <w:p w14:paraId="1A255FF2" w14:textId="77777777" w:rsidR="005C4264" w:rsidRDefault="005C4264" w:rsidP="00105B4F">
            <w:pPr>
              <w:cnfStyle w:val="000000000000" w:firstRow="0" w:lastRow="0" w:firstColumn="0" w:lastColumn="0" w:oddVBand="0" w:evenVBand="0" w:oddHBand="0" w:evenHBand="0" w:firstRowFirstColumn="0" w:firstRowLastColumn="0" w:lastRowFirstColumn="0" w:lastRowLastColumn="0"/>
            </w:pPr>
            <w:r>
              <w:t>No set threshold (assumed average of 4 patients:1 hospital staff)</w:t>
            </w:r>
          </w:p>
        </w:tc>
        <w:tc>
          <w:tcPr>
            <w:tcW w:w="1387" w:type="dxa"/>
            <w:vAlign w:val="center"/>
          </w:tcPr>
          <w:p w14:paraId="26DE7F56"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100%</w:t>
            </w:r>
          </w:p>
        </w:tc>
        <w:tc>
          <w:tcPr>
            <w:tcW w:w="1604" w:type="dxa"/>
            <w:vAlign w:val="center"/>
          </w:tcPr>
          <w:p w14:paraId="40C7D777"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$771.41</w:t>
            </w:r>
          </w:p>
        </w:tc>
        <w:tc>
          <w:tcPr>
            <w:tcW w:w="1532" w:type="dxa"/>
            <w:vAlign w:val="center"/>
          </w:tcPr>
          <w:p w14:paraId="4DA1C62C"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$804.30</w:t>
            </w:r>
          </w:p>
        </w:tc>
      </w:tr>
      <w:tr w:rsidR="005C4264" w14:paraId="3FA898C6" w14:textId="77777777" w:rsidTr="00105B4F">
        <w:tc>
          <w:tcPr>
            <w:cnfStyle w:val="001000000000" w:firstRow="0" w:lastRow="0" w:firstColumn="1" w:lastColumn="0" w:oddVBand="0" w:evenVBand="0" w:oddHBand="0" w:evenHBand="0" w:firstRowFirstColumn="0" w:firstRowLastColumn="0" w:lastRowFirstColumn="0" w:lastRowLastColumn="0"/>
            <w:tcW w:w="1878" w:type="dxa"/>
          </w:tcPr>
          <w:p w14:paraId="732BFCB0" w14:textId="77777777" w:rsidR="005C4264" w:rsidRPr="00102EE8" w:rsidRDefault="005C4264" w:rsidP="00105B4F">
            <w:pPr>
              <w:rPr>
                <w:b w:val="0"/>
                <w:bCs w:val="0"/>
              </w:rPr>
            </w:pPr>
            <w:r w:rsidRPr="00102EE8">
              <w:rPr>
                <w:b w:val="0"/>
                <w:bCs w:val="0"/>
              </w:rPr>
              <w:t>Enhanced Tier 1</w:t>
            </w:r>
          </w:p>
        </w:tc>
        <w:tc>
          <w:tcPr>
            <w:tcW w:w="3237" w:type="dxa"/>
          </w:tcPr>
          <w:p w14:paraId="7989F368" w14:textId="77777777" w:rsidR="005C4264" w:rsidRDefault="005C4264" w:rsidP="00105B4F">
            <w:pPr>
              <w:cnfStyle w:val="000000000000" w:firstRow="0" w:lastRow="0" w:firstColumn="0" w:lastColumn="0" w:oddVBand="0" w:evenVBand="0" w:oddHBand="0" w:evenHBand="0" w:firstRowFirstColumn="0" w:firstRowLastColumn="0" w:lastRowFirstColumn="0" w:lastRowLastColumn="0"/>
            </w:pPr>
            <w:r>
              <w:t>2 patients:1 hospital staff</w:t>
            </w:r>
          </w:p>
        </w:tc>
        <w:tc>
          <w:tcPr>
            <w:tcW w:w="1387" w:type="dxa"/>
          </w:tcPr>
          <w:p w14:paraId="3C4BC635"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139.5%</w:t>
            </w:r>
          </w:p>
        </w:tc>
        <w:tc>
          <w:tcPr>
            <w:tcW w:w="1604" w:type="dxa"/>
          </w:tcPr>
          <w:p w14:paraId="41FFA89C"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$1,076.12</w:t>
            </w:r>
          </w:p>
        </w:tc>
        <w:tc>
          <w:tcPr>
            <w:tcW w:w="1532" w:type="dxa"/>
          </w:tcPr>
          <w:p w14:paraId="07F43BD9"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$1,122.00</w:t>
            </w:r>
          </w:p>
        </w:tc>
      </w:tr>
      <w:tr w:rsidR="005C4264" w14:paraId="058FD0DF" w14:textId="77777777" w:rsidTr="00105B4F">
        <w:tc>
          <w:tcPr>
            <w:cnfStyle w:val="001000000000" w:firstRow="0" w:lastRow="0" w:firstColumn="1" w:lastColumn="0" w:oddVBand="0" w:evenVBand="0" w:oddHBand="0" w:evenHBand="0" w:firstRowFirstColumn="0" w:firstRowLastColumn="0" w:lastRowFirstColumn="0" w:lastRowLastColumn="0"/>
            <w:tcW w:w="1878" w:type="dxa"/>
          </w:tcPr>
          <w:p w14:paraId="41F9AC76" w14:textId="77777777" w:rsidR="005C4264" w:rsidRPr="00102EE8" w:rsidRDefault="005C4264" w:rsidP="00105B4F">
            <w:pPr>
              <w:rPr>
                <w:b w:val="0"/>
                <w:bCs w:val="0"/>
              </w:rPr>
            </w:pPr>
            <w:r w:rsidRPr="00102EE8">
              <w:rPr>
                <w:b w:val="0"/>
                <w:bCs w:val="0"/>
              </w:rPr>
              <w:t>Enhanced Tier 2</w:t>
            </w:r>
          </w:p>
        </w:tc>
        <w:tc>
          <w:tcPr>
            <w:tcW w:w="3237" w:type="dxa"/>
          </w:tcPr>
          <w:p w14:paraId="2259FE1D" w14:textId="77777777" w:rsidR="005C4264" w:rsidRDefault="005C4264" w:rsidP="00105B4F">
            <w:pPr>
              <w:cnfStyle w:val="000000000000" w:firstRow="0" w:lastRow="0" w:firstColumn="0" w:lastColumn="0" w:oddVBand="0" w:evenVBand="0" w:oddHBand="0" w:evenHBand="0" w:firstRowFirstColumn="0" w:firstRowLastColumn="0" w:lastRowFirstColumn="0" w:lastRowLastColumn="0"/>
            </w:pPr>
            <w:r>
              <w:t>1 patient:1 hospital staff</w:t>
            </w:r>
          </w:p>
        </w:tc>
        <w:tc>
          <w:tcPr>
            <w:tcW w:w="1387" w:type="dxa"/>
          </w:tcPr>
          <w:p w14:paraId="717670CE"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178.9%</w:t>
            </w:r>
          </w:p>
        </w:tc>
        <w:tc>
          <w:tcPr>
            <w:tcW w:w="1604" w:type="dxa"/>
          </w:tcPr>
          <w:p w14:paraId="67D2799B"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$1,380.05</w:t>
            </w:r>
          </w:p>
        </w:tc>
        <w:tc>
          <w:tcPr>
            <w:tcW w:w="1532" w:type="dxa"/>
          </w:tcPr>
          <w:p w14:paraId="1090295F"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$1,438.89</w:t>
            </w:r>
          </w:p>
        </w:tc>
      </w:tr>
      <w:tr w:rsidR="005C4264" w14:paraId="6C80BCEF" w14:textId="77777777" w:rsidTr="00105B4F">
        <w:tc>
          <w:tcPr>
            <w:cnfStyle w:val="001000000000" w:firstRow="0" w:lastRow="0" w:firstColumn="1" w:lastColumn="0" w:oddVBand="0" w:evenVBand="0" w:oddHBand="0" w:evenHBand="0" w:firstRowFirstColumn="0" w:firstRowLastColumn="0" w:lastRowFirstColumn="0" w:lastRowLastColumn="0"/>
            <w:tcW w:w="1878" w:type="dxa"/>
          </w:tcPr>
          <w:p w14:paraId="794CA6B1" w14:textId="77777777" w:rsidR="005C4264" w:rsidRPr="00102EE8" w:rsidRDefault="005C4264" w:rsidP="00105B4F">
            <w:pPr>
              <w:rPr>
                <w:b w:val="0"/>
                <w:bCs w:val="0"/>
              </w:rPr>
            </w:pPr>
            <w:r w:rsidRPr="00102EE8">
              <w:rPr>
                <w:b w:val="0"/>
                <w:bCs w:val="0"/>
              </w:rPr>
              <w:t>Enhanced Tier 3</w:t>
            </w:r>
          </w:p>
        </w:tc>
        <w:tc>
          <w:tcPr>
            <w:tcW w:w="3237" w:type="dxa"/>
          </w:tcPr>
          <w:p w14:paraId="0CA3D089" w14:textId="77777777" w:rsidR="005C4264" w:rsidRDefault="005C4264" w:rsidP="00105B4F">
            <w:pPr>
              <w:cnfStyle w:val="000000000000" w:firstRow="0" w:lastRow="0" w:firstColumn="0" w:lastColumn="0" w:oddVBand="0" w:evenVBand="0" w:oddHBand="0" w:evenHBand="0" w:firstRowFirstColumn="0" w:firstRowLastColumn="0" w:lastRowFirstColumn="0" w:lastRowLastColumn="0"/>
            </w:pPr>
            <w:r>
              <w:t>1 patient:2 hospital staff</w:t>
            </w:r>
          </w:p>
        </w:tc>
        <w:tc>
          <w:tcPr>
            <w:tcW w:w="1387" w:type="dxa"/>
          </w:tcPr>
          <w:p w14:paraId="0383D18B"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257.9%</w:t>
            </w:r>
          </w:p>
        </w:tc>
        <w:tc>
          <w:tcPr>
            <w:tcW w:w="1604" w:type="dxa"/>
          </w:tcPr>
          <w:p w14:paraId="730A76B1"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$1.989.47</w:t>
            </w:r>
          </w:p>
        </w:tc>
        <w:tc>
          <w:tcPr>
            <w:tcW w:w="1532" w:type="dxa"/>
          </w:tcPr>
          <w:p w14:paraId="73786327" w14:textId="77777777" w:rsidR="005C4264" w:rsidRDefault="005C4264" w:rsidP="00105B4F">
            <w:pPr>
              <w:jc w:val="center"/>
              <w:cnfStyle w:val="000000000000" w:firstRow="0" w:lastRow="0" w:firstColumn="0" w:lastColumn="0" w:oddVBand="0" w:evenVBand="0" w:oddHBand="0" w:evenHBand="0" w:firstRowFirstColumn="0" w:firstRowLastColumn="0" w:lastRowFirstColumn="0" w:lastRowLastColumn="0"/>
            </w:pPr>
            <w:r>
              <w:t>$2,074.29</w:t>
            </w:r>
          </w:p>
        </w:tc>
      </w:tr>
    </w:tbl>
    <w:p w14:paraId="2626C306" w14:textId="77777777" w:rsidR="005C4264" w:rsidRPr="005C4264" w:rsidRDefault="005C4264" w:rsidP="0061305E">
      <w:pPr>
        <w:pStyle w:val="ListParagraph"/>
        <w:ind w:left="0"/>
      </w:pPr>
    </w:p>
    <w:p w14:paraId="44896FDC" w14:textId="3A6C884D" w:rsidR="005C4264" w:rsidRPr="005C4264" w:rsidRDefault="005C4264" w:rsidP="0061305E">
      <w:pPr>
        <w:pStyle w:val="ListParagraph"/>
        <w:ind w:left="0"/>
      </w:pPr>
      <w:r w:rsidRPr="005C4264">
        <w:t xml:space="preserve">To date, no official </w:t>
      </w:r>
      <w:r>
        <w:t xml:space="preserve">directive </w:t>
      </w:r>
      <w:r w:rsidRPr="005C4264">
        <w:t xml:space="preserve">or bulletin has been sent by CMS regarding Psychiatric Inpatient Tiered </w:t>
      </w:r>
      <w:r>
        <w:t>R</w:t>
      </w:r>
      <w:r w:rsidRPr="005C4264">
        <w:t>ates.</w:t>
      </w:r>
    </w:p>
    <w:p w14:paraId="2E8AB3C9" w14:textId="77777777" w:rsidR="00A64ECF" w:rsidRDefault="00A64ECF" w:rsidP="0045204C">
      <w:pPr>
        <w:pStyle w:val="ListParagraph"/>
        <w:ind w:left="0"/>
      </w:pPr>
    </w:p>
    <w:p w14:paraId="4A8C8A7C" w14:textId="3BA67C60" w:rsidR="0045204C" w:rsidRDefault="0045204C" w:rsidP="0061305E">
      <w:pPr>
        <w:pStyle w:val="ListParagraph"/>
        <w:ind w:left="0"/>
      </w:pPr>
      <w:r w:rsidRPr="00886ED5">
        <w:rPr>
          <w:u w:val="single"/>
        </w:rPr>
        <w:t>EVV UPDATE</w:t>
      </w:r>
      <w:r>
        <w:t xml:space="preserve"> </w:t>
      </w:r>
    </w:p>
    <w:p w14:paraId="3A9B5687" w14:textId="77777777" w:rsidR="00886ED5" w:rsidRDefault="00886ED5" w:rsidP="00886ED5">
      <w:r w:rsidRPr="007526F9">
        <w:t xml:space="preserve">For Behavioral Health, the EVV applies to codes H2015 (Community Living Supports) and T1005 (Respite Care) with location code 12 (Home Location, other than a hospital or other facility, where the patient receives care in a private residence). </w:t>
      </w:r>
    </w:p>
    <w:p w14:paraId="745349BD" w14:textId="77777777" w:rsidR="00886ED5" w:rsidRDefault="00886ED5" w:rsidP="00886ED5"/>
    <w:p w14:paraId="3A40C98D" w14:textId="77777777" w:rsidR="00886ED5" w:rsidRPr="00057E21" w:rsidRDefault="00886ED5" w:rsidP="00886ED5">
      <w:pPr>
        <w:rPr>
          <w:color w:val="FF0000"/>
        </w:rPr>
      </w:pPr>
      <w:r w:rsidRPr="001E6013">
        <w:t xml:space="preserve">Weekly EVV Project Discovery and Status meetings continue to occur with MDHHS and HHAX; representatives from PCE have been in attendance. PIHP involvement is minimal; </w:t>
      </w:r>
      <w:r>
        <w:rPr>
          <w:rFonts w:eastAsia="Times New Roman"/>
        </w:rPr>
        <w:t xml:space="preserve">CMHSPs have been identified as </w:t>
      </w:r>
      <w:r w:rsidRPr="007526F9">
        <w:t xml:space="preserve">the points of contact for all their providers and will need to assist providers with understanding and getting access to and using the HHAX system. </w:t>
      </w:r>
      <w:r w:rsidRPr="001E6013">
        <w:t xml:space="preserve">The PIHP will act mainly as a conduit for information flow. </w:t>
      </w:r>
    </w:p>
    <w:p w14:paraId="22FA68E4" w14:textId="77777777" w:rsidR="00886ED5" w:rsidRDefault="00886ED5" w:rsidP="00886ED5"/>
    <w:p w14:paraId="0A763148" w14:textId="0F0E4148" w:rsidR="00886ED5" w:rsidRDefault="00886ED5" w:rsidP="00886ED5">
      <w:r>
        <w:t xml:space="preserve">Recent reports have revealed that the </w:t>
      </w:r>
      <w:r>
        <w:t>HHAX s</w:t>
      </w:r>
      <w:r w:rsidRPr="007526F9">
        <w:t xml:space="preserve">oftware </w:t>
      </w:r>
      <w:r>
        <w:t xml:space="preserve">is </w:t>
      </w:r>
      <w:r w:rsidRPr="007526F9">
        <w:t>not working with 837 files</w:t>
      </w:r>
      <w:r>
        <w:t xml:space="preserve">. Due to this, the State is moving to a </w:t>
      </w:r>
      <w:r w:rsidRPr="007526F9">
        <w:t xml:space="preserve">retrospective </w:t>
      </w:r>
      <w:r>
        <w:t xml:space="preserve">payment </w:t>
      </w:r>
      <w:r w:rsidRPr="007526F9">
        <w:t xml:space="preserve">review process. </w:t>
      </w:r>
    </w:p>
    <w:p w14:paraId="648DDAF9" w14:textId="77777777" w:rsidR="00886ED5" w:rsidRPr="0045204C" w:rsidRDefault="00886ED5" w:rsidP="0061305E">
      <w:pPr>
        <w:pStyle w:val="ListParagraph"/>
        <w:ind w:left="0"/>
      </w:pPr>
    </w:p>
    <w:p w14:paraId="18CFABB7" w14:textId="07E1D77D" w:rsidR="00992514" w:rsidRDefault="00992514" w:rsidP="00992514">
      <w:pPr>
        <w:rPr>
          <w:u w:val="single"/>
        </w:rPr>
      </w:pPr>
      <w:r w:rsidRPr="004E0F13">
        <w:rPr>
          <w:u w:val="single"/>
        </w:rPr>
        <w:t>REGIONAL/STATEWIDE EVENTS, CONFERENCES, TRAININGS, NEWS</w:t>
      </w:r>
    </w:p>
    <w:p w14:paraId="61F962A8" w14:textId="499C1262" w:rsidR="0045204C" w:rsidRDefault="0045204C" w:rsidP="00C237C6">
      <w:pPr>
        <w:pStyle w:val="ListParagraph"/>
        <w:numPr>
          <w:ilvl w:val="0"/>
          <w:numId w:val="2"/>
        </w:numPr>
        <w:spacing w:line="240" w:lineRule="auto"/>
        <w:ind w:left="360"/>
      </w:pPr>
      <w:r w:rsidRPr="00D62EF7">
        <w:rPr>
          <w:b/>
          <w:bCs/>
        </w:rPr>
        <w:t xml:space="preserve">CMHAM Summer Conference </w:t>
      </w:r>
      <w:r>
        <w:t>– June 11</w:t>
      </w:r>
      <w:r w:rsidRPr="00D62EF7">
        <w:rPr>
          <w:vertAlign w:val="superscript"/>
        </w:rPr>
        <w:t>th</w:t>
      </w:r>
      <w:r w:rsidR="00D62EF7">
        <w:t xml:space="preserve"> – </w:t>
      </w:r>
      <w:r>
        <w:t>June 12</w:t>
      </w:r>
      <w:r w:rsidRPr="00D62EF7">
        <w:rPr>
          <w:vertAlign w:val="superscript"/>
        </w:rPr>
        <w:t>th</w:t>
      </w:r>
      <w:r>
        <w:t xml:space="preserve"> in Traverse City.</w:t>
      </w:r>
    </w:p>
    <w:p w14:paraId="7835EE48" w14:textId="5FE42020" w:rsidR="00AE4E98" w:rsidRDefault="00AE4E98" w:rsidP="00526C0E">
      <w:pPr>
        <w:pStyle w:val="ListParagraph"/>
        <w:numPr>
          <w:ilvl w:val="0"/>
          <w:numId w:val="1"/>
        </w:numPr>
        <w:ind w:left="360"/>
      </w:pPr>
      <w:r w:rsidRPr="00D62EF7">
        <w:rPr>
          <w:b/>
          <w:bCs/>
        </w:rPr>
        <w:t>CMHAM SUD and C</w:t>
      </w:r>
      <w:r w:rsidR="00F566C3" w:rsidRPr="00D62EF7">
        <w:rPr>
          <w:b/>
          <w:bCs/>
        </w:rPr>
        <w:t>o</w:t>
      </w:r>
      <w:r w:rsidRPr="00D62EF7">
        <w:rPr>
          <w:b/>
          <w:bCs/>
        </w:rPr>
        <w:t xml:space="preserve">-occurring </w:t>
      </w:r>
      <w:r w:rsidR="00F566C3" w:rsidRPr="00D62EF7">
        <w:rPr>
          <w:b/>
          <w:bCs/>
        </w:rPr>
        <w:t>Annual Conference</w:t>
      </w:r>
      <w:r w:rsidR="00F566C3">
        <w:t xml:space="preserve"> – September 16</w:t>
      </w:r>
      <w:r w:rsidR="00F566C3" w:rsidRPr="00D62EF7">
        <w:rPr>
          <w:vertAlign w:val="superscript"/>
        </w:rPr>
        <w:t>th</w:t>
      </w:r>
      <w:r w:rsidR="00D62EF7">
        <w:t xml:space="preserve"> – </w:t>
      </w:r>
      <w:r w:rsidR="00F566C3">
        <w:t>17</w:t>
      </w:r>
      <w:r w:rsidR="00F566C3" w:rsidRPr="00D62EF7">
        <w:rPr>
          <w:vertAlign w:val="superscript"/>
        </w:rPr>
        <w:t>th</w:t>
      </w:r>
      <w:r w:rsidR="00F566C3">
        <w:t xml:space="preserve"> </w:t>
      </w:r>
      <w:r w:rsidR="00B86E90">
        <w:t>in Novi and virtual.</w:t>
      </w:r>
    </w:p>
    <w:p w14:paraId="3C7D12AF" w14:textId="77777777" w:rsidR="002D697A" w:rsidRDefault="002D697A" w:rsidP="002D697A"/>
    <w:p w14:paraId="0AF1E464" w14:textId="3E632A01" w:rsidR="006A0C60" w:rsidRDefault="006A0C60" w:rsidP="002A1F2F">
      <w:pPr>
        <w:rPr>
          <w:u w:val="single"/>
        </w:rPr>
      </w:pPr>
      <w:r w:rsidRPr="00331087">
        <w:rPr>
          <w:u w:val="single"/>
        </w:rPr>
        <w:t>GROUP TEAMS POSTS</w:t>
      </w:r>
    </w:p>
    <w:p w14:paraId="0E8313C5" w14:textId="7F276CC6" w:rsidR="000F2284" w:rsidRDefault="000F2284" w:rsidP="00C90468">
      <w:pPr>
        <w:pStyle w:val="ListParagraph"/>
        <w:numPr>
          <w:ilvl w:val="0"/>
          <w:numId w:val="20"/>
        </w:numPr>
        <w:ind w:left="360"/>
        <w:rPr>
          <w:rStyle w:val="ui-provider"/>
        </w:rPr>
      </w:pPr>
      <w:r>
        <w:rPr>
          <w:rStyle w:val="ui-provider"/>
        </w:rPr>
        <w:t>In a situation in which the CMHSP own</w:t>
      </w:r>
      <w:r w:rsidR="00C90468">
        <w:rPr>
          <w:rStyle w:val="ui-provider"/>
        </w:rPr>
        <w:t>s</w:t>
      </w:r>
      <w:r>
        <w:rPr>
          <w:rStyle w:val="ui-provider"/>
        </w:rPr>
        <w:t xml:space="preserve"> a home and hires a provider to cover the services needed for the </w:t>
      </w:r>
      <w:r w:rsidR="00C90468">
        <w:rPr>
          <w:rStyle w:val="ui-provider"/>
        </w:rPr>
        <w:t>client in</w:t>
      </w:r>
      <w:r>
        <w:rPr>
          <w:rStyle w:val="ui-provider"/>
        </w:rPr>
        <w:t xml:space="preserve"> the home, </w:t>
      </w:r>
      <w:r>
        <w:rPr>
          <w:rStyle w:val="ui-provider"/>
        </w:rPr>
        <w:t>Katie</w:t>
      </w:r>
      <w:r>
        <w:rPr>
          <w:rStyle w:val="ui-provider"/>
        </w:rPr>
        <w:t xml:space="preserve"> asked whether the CMHSP would do a RESB for the </w:t>
      </w:r>
      <w:r>
        <w:rPr>
          <w:rStyle w:val="ui-provider"/>
        </w:rPr>
        <w:lastRenderedPageBreak/>
        <w:t xml:space="preserve">provider, </w:t>
      </w:r>
      <w:r>
        <w:rPr>
          <w:rStyle w:val="ui-provider"/>
        </w:rPr>
        <w:t>but no contract for the clients living in the home</w:t>
      </w:r>
      <w:r>
        <w:rPr>
          <w:rStyle w:val="ui-provider"/>
        </w:rPr>
        <w:t xml:space="preserve">. She questioned whether there should be </w:t>
      </w:r>
      <w:r>
        <w:rPr>
          <w:rStyle w:val="ui-provider"/>
        </w:rPr>
        <w:t>some kind of rental agreement with the clients</w:t>
      </w:r>
      <w:r>
        <w:rPr>
          <w:rStyle w:val="ui-provider"/>
        </w:rPr>
        <w:t>.</w:t>
      </w:r>
      <w:r w:rsidR="006A63CE">
        <w:rPr>
          <w:rStyle w:val="ui-provider"/>
        </w:rPr>
        <w:t xml:space="preserve"> </w:t>
      </w:r>
    </w:p>
    <w:p w14:paraId="5721F729" w14:textId="77777777" w:rsidR="000F2284" w:rsidRDefault="000F2284" w:rsidP="00C90468">
      <w:pPr>
        <w:ind w:left="360" w:hanging="360"/>
        <w:rPr>
          <w:rStyle w:val="ui-provider"/>
        </w:rPr>
      </w:pPr>
    </w:p>
    <w:p w14:paraId="0C8F0785" w14:textId="0F2FD1AF" w:rsidR="000F2284" w:rsidRDefault="00C90468" w:rsidP="00C90468">
      <w:pPr>
        <w:pStyle w:val="ListParagraph"/>
        <w:ind w:left="360"/>
        <w:rPr>
          <w:rStyle w:val="ui-provider"/>
        </w:rPr>
      </w:pPr>
      <w:r>
        <w:rPr>
          <w:rStyle w:val="ui-provider"/>
        </w:rPr>
        <w:t xml:space="preserve">Mark responded that Lease Agreements are appropriate; he offered to share the template used by Northern Lakes. </w:t>
      </w:r>
    </w:p>
    <w:p w14:paraId="69C5A48C" w14:textId="77777777" w:rsidR="00C90468" w:rsidRDefault="00C90468" w:rsidP="00C90468">
      <w:pPr>
        <w:ind w:left="360" w:hanging="360"/>
        <w:rPr>
          <w:rStyle w:val="ui-provider"/>
        </w:rPr>
      </w:pPr>
    </w:p>
    <w:p w14:paraId="7AC80066" w14:textId="7720223F" w:rsidR="000F2284" w:rsidRDefault="000F2284" w:rsidP="00C90468">
      <w:pPr>
        <w:pStyle w:val="ListParagraph"/>
        <w:ind w:left="360"/>
      </w:pPr>
      <w:r>
        <w:t xml:space="preserve">Kacey shared a link to the MDHHS AFC Resident Care Agreement: </w:t>
      </w:r>
      <w:hyperlink r:id="rId7" w:history="1">
        <w:r w:rsidRPr="000F2284">
          <w:rPr>
            <w:rStyle w:val="Hyperlink"/>
          </w:rPr>
          <w:t>BCAL-3266_1_16_fillable.pdf (michigan.gov)</w:t>
        </w:r>
      </w:hyperlink>
      <w:r>
        <w:t>.</w:t>
      </w:r>
    </w:p>
    <w:p w14:paraId="523D83F2" w14:textId="77777777" w:rsidR="006A63CE" w:rsidRDefault="006A63CE" w:rsidP="00C90468">
      <w:pPr>
        <w:pStyle w:val="ListParagraph"/>
        <w:ind w:left="360"/>
      </w:pPr>
    </w:p>
    <w:p w14:paraId="7F49822B" w14:textId="5EAD030E" w:rsidR="006A63CE" w:rsidRDefault="006A63CE" w:rsidP="00C90468">
      <w:pPr>
        <w:pStyle w:val="ListParagraph"/>
        <w:ind w:left="360"/>
      </w:pPr>
      <w:r>
        <w:t xml:space="preserve">Kim described a situation in which North Country rents a home and contracts with Summertree to staff the home (SIP). The homeowner has asked for lease agreements for the </w:t>
      </w:r>
      <w:r w:rsidR="00331087">
        <w:t>residents,</w:t>
      </w:r>
      <w:r>
        <w:t xml:space="preserve"> but North Country is the </w:t>
      </w:r>
      <w:proofErr w:type="spellStart"/>
      <w:r>
        <w:t>leas</w:t>
      </w:r>
      <w:r w:rsidR="003277AD">
        <w:t>see</w:t>
      </w:r>
      <w:proofErr w:type="spellEnd"/>
      <w:r>
        <w:t xml:space="preserve">; the clients would be subletting, possibly necessitating a Sublease Agreement.  </w:t>
      </w:r>
    </w:p>
    <w:p w14:paraId="4C28B982" w14:textId="77777777" w:rsidR="00F57BFD" w:rsidRDefault="00F57BFD" w:rsidP="00C90468">
      <w:pPr>
        <w:pStyle w:val="ListParagraph"/>
        <w:ind w:left="360"/>
      </w:pPr>
    </w:p>
    <w:p w14:paraId="28E8BE18" w14:textId="75485E55" w:rsidR="00F57BFD" w:rsidRDefault="00F57BFD" w:rsidP="00C90468">
      <w:pPr>
        <w:pStyle w:val="ListParagraph"/>
        <w:ind w:left="360"/>
      </w:pPr>
      <w:r>
        <w:t>This topic will be further researched and discussed again in July.</w:t>
      </w:r>
    </w:p>
    <w:p w14:paraId="0AB8200A" w14:textId="77777777" w:rsidR="000F2284" w:rsidRPr="000F2284" w:rsidRDefault="000F2284" w:rsidP="002A1F2F"/>
    <w:p w14:paraId="4C13D79E" w14:textId="082F226C" w:rsidR="0045204C" w:rsidRDefault="00886ED5" w:rsidP="00C90468">
      <w:pPr>
        <w:pStyle w:val="ListParagraph"/>
        <w:numPr>
          <w:ilvl w:val="0"/>
          <w:numId w:val="20"/>
        </w:numPr>
        <w:ind w:left="360"/>
        <w:rPr>
          <w:rStyle w:val="ui-provider"/>
        </w:rPr>
      </w:pPr>
      <w:r w:rsidRPr="00886ED5">
        <w:t xml:space="preserve">Katie asked whether any of the CMHSPs have </w:t>
      </w:r>
      <w:r w:rsidRPr="00886ED5">
        <w:rPr>
          <w:rStyle w:val="ui-provider"/>
        </w:rPr>
        <w:t>a shortened contract that they use for individual</w:t>
      </w:r>
      <w:r>
        <w:rPr>
          <w:rStyle w:val="ui-provider"/>
        </w:rPr>
        <w:t xml:space="preserve"> </w:t>
      </w:r>
      <w:r w:rsidR="00FA49FF">
        <w:rPr>
          <w:rStyle w:val="ui-provider"/>
        </w:rPr>
        <w:t>generic respite providers</w:t>
      </w:r>
      <w:r>
        <w:rPr>
          <w:rStyle w:val="ui-provider"/>
        </w:rPr>
        <w:t>.</w:t>
      </w:r>
      <w:r w:rsidR="00FA49FF">
        <w:rPr>
          <w:rStyle w:val="ui-provider"/>
        </w:rPr>
        <w:t xml:space="preserve"> The CMHSPs responded that they use the CLS/Respite Boilerplate for all respite providers. </w:t>
      </w:r>
    </w:p>
    <w:p w14:paraId="0135B787" w14:textId="77777777" w:rsidR="00FA49FF" w:rsidRDefault="00FA49FF" w:rsidP="00FA49FF">
      <w:pPr>
        <w:pStyle w:val="ListParagraph"/>
        <w:ind w:left="360"/>
        <w:rPr>
          <w:rStyle w:val="ui-provider"/>
        </w:rPr>
      </w:pPr>
    </w:p>
    <w:p w14:paraId="55FD3BE6" w14:textId="0DFF73B3" w:rsidR="00FA49FF" w:rsidRDefault="00FA49FF" w:rsidP="00C90468">
      <w:pPr>
        <w:pStyle w:val="ListParagraph"/>
        <w:numPr>
          <w:ilvl w:val="0"/>
          <w:numId w:val="20"/>
        </w:numPr>
        <w:ind w:left="360"/>
        <w:rPr>
          <w:rStyle w:val="ui-provider"/>
        </w:rPr>
      </w:pPr>
      <w:r>
        <w:rPr>
          <w:rStyle w:val="ui-provider"/>
        </w:rPr>
        <w:t xml:space="preserve">Kim asked how the CMHSPs formulate the rates for generic respite providers. North Country currently calculates a rate based on a point system but is considering moving to a flat rate. Kari responded that Northern Lakes pays a flat rate </w:t>
      </w:r>
      <w:r w:rsidR="00067D46">
        <w:rPr>
          <w:rStyle w:val="ui-provider"/>
        </w:rPr>
        <w:t xml:space="preserve">which is </w:t>
      </w:r>
      <w:r>
        <w:rPr>
          <w:rStyle w:val="ui-provider"/>
        </w:rPr>
        <w:t xml:space="preserve">multiplied by the number of authorized </w:t>
      </w:r>
      <w:r w:rsidR="00067D46">
        <w:rPr>
          <w:rStyle w:val="ui-provider"/>
        </w:rPr>
        <w:t>hours but</w:t>
      </w:r>
      <w:r>
        <w:rPr>
          <w:rStyle w:val="ui-provider"/>
        </w:rPr>
        <w:t xml:space="preserve"> may negotiate a higher rate if the individual served has a greater severity of need.</w:t>
      </w:r>
      <w:r w:rsidR="00067D46">
        <w:rPr>
          <w:rStyle w:val="ui-provider"/>
        </w:rPr>
        <w:t xml:space="preserve"> Pat responded that the same is true for Centra Wellness. AuSable Valley and Northeast Michigan also pay a flat rate.</w:t>
      </w:r>
    </w:p>
    <w:p w14:paraId="0D332D73" w14:textId="77777777" w:rsidR="00067D46" w:rsidRDefault="00067D46" w:rsidP="00067D46">
      <w:pPr>
        <w:pStyle w:val="ListParagraph"/>
        <w:rPr>
          <w:rStyle w:val="ui-provider"/>
        </w:rPr>
      </w:pPr>
    </w:p>
    <w:p w14:paraId="39F1D2DD" w14:textId="6465DEA3" w:rsidR="00067D46" w:rsidRDefault="00067D46" w:rsidP="00C90468">
      <w:pPr>
        <w:pStyle w:val="ListParagraph"/>
        <w:numPr>
          <w:ilvl w:val="0"/>
          <w:numId w:val="20"/>
        </w:numPr>
        <w:ind w:left="360"/>
        <w:rPr>
          <w:rStyle w:val="ui-provider"/>
        </w:rPr>
      </w:pPr>
      <w:r>
        <w:rPr>
          <w:rStyle w:val="ui-provider"/>
        </w:rPr>
        <w:t xml:space="preserve">Chris shared that he intends to visit each of the CMHSPs to become familiar with their contracting processes </w:t>
      </w:r>
      <w:proofErr w:type="gramStart"/>
      <w:r>
        <w:rPr>
          <w:rStyle w:val="ui-provider"/>
        </w:rPr>
        <w:t>in an effort to</w:t>
      </w:r>
      <w:proofErr w:type="gramEnd"/>
      <w:r>
        <w:rPr>
          <w:rStyle w:val="ui-provider"/>
        </w:rPr>
        <w:t xml:space="preserve"> identify and share best practices</w:t>
      </w:r>
      <w:r w:rsidR="00331087">
        <w:rPr>
          <w:rStyle w:val="ui-provider"/>
        </w:rPr>
        <w:t xml:space="preserve">; he will be scheduling these visits for later in the summer. </w:t>
      </w:r>
    </w:p>
    <w:p w14:paraId="2EFB8117" w14:textId="5A332DEB" w:rsidR="0045204C" w:rsidRDefault="00FA49FF" w:rsidP="002A1F2F">
      <w:r>
        <w:t xml:space="preserve"> </w:t>
      </w:r>
    </w:p>
    <w:p w14:paraId="0A4397FC" w14:textId="0A3B178E" w:rsidR="002A1F2F" w:rsidRPr="002A1F2F" w:rsidRDefault="002A1F2F" w:rsidP="002A1F2F">
      <w:pPr>
        <w:rPr>
          <w:u w:val="single"/>
        </w:rPr>
      </w:pPr>
      <w:r w:rsidRPr="00F1740E">
        <w:rPr>
          <w:u w:val="single"/>
        </w:rPr>
        <w:t>OPEN DISCUSSION</w:t>
      </w:r>
    </w:p>
    <w:p w14:paraId="6509EAC5" w14:textId="77777777" w:rsidR="00CE3F8C" w:rsidRPr="00CE3F8C" w:rsidRDefault="00CE3F8C" w:rsidP="0098291A">
      <w:pPr>
        <w:rPr>
          <w:b/>
          <w:bCs/>
        </w:rPr>
      </w:pPr>
      <w:r w:rsidRPr="00C90468">
        <w:rPr>
          <w:b/>
          <w:bCs/>
        </w:rPr>
        <w:t>Credentialing Report</w:t>
      </w:r>
    </w:p>
    <w:p w14:paraId="759F8EB0" w14:textId="77777777" w:rsidR="00537B5F" w:rsidRDefault="004E0F13" w:rsidP="0098291A">
      <w:r>
        <w:t xml:space="preserve">The next </w:t>
      </w:r>
      <w:r w:rsidR="00C90468">
        <w:t xml:space="preserve">Credentialing Report </w:t>
      </w:r>
      <w:r>
        <w:t>is due</w:t>
      </w:r>
      <w:r w:rsidR="000F2284">
        <w:t xml:space="preserve"> </w:t>
      </w:r>
      <w:r w:rsidR="00C90468">
        <w:t xml:space="preserve">to MDHHS on </w:t>
      </w:r>
      <w:r w:rsidR="000F2284">
        <w:t>November 15</w:t>
      </w:r>
      <w:r w:rsidR="000F2284" w:rsidRPr="000F2284">
        <w:rPr>
          <w:vertAlign w:val="superscript"/>
        </w:rPr>
        <w:t>th</w:t>
      </w:r>
      <w:r>
        <w:t>.</w:t>
      </w:r>
      <w:r w:rsidR="008A5691">
        <w:t xml:space="preserve"> Beginning October 1, 2024, recredentialing will be required every three years (vs. every two years).</w:t>
      </w:r>
      <w:r w:rsidR="00537B5F">
        <w:t xml:space="preserve"> </w:t>
      </w:r>
    </w:p>
    <w:p w14:paraId="6ED5308B" w14:textId="77777777" w:rsidR="00950C35" w:rsidRDefault="00950C35" w:rsidP="0098291A"/>
    <w:p w14:paraId="66B44C4E" w14:textId="31199E13" w:rsidR="00537B5F" w:rsidRDefault="00950C35" w:rsidP="0098291A">
      <w:r>
        <w:t xml:space="preserve">Kari noted that some providers are delaying the submission of their credentialing paperwork to the extent that they must be prohibited from providing services until it is received. </w:t>
      </w:r>
      <w:r w:rsidR="008D0541">
        <w:t>Kacey suggested pending payments in PCE until paperwork is received.</w:t>
      </w:r>
      <w:r w:rsidR="005A46DF">
        <w:t xml:space="preserve"> Mark clarified that legally, payment cannot be withheld</w:t>
      </w:r>
      <w:r w:rsidR="003277AD">
        <w:t xml:space="preserve"> (vs. pended)</w:t>
      </w:r>
      <w:r w:rsidR="005A46DF">
        <w:t xml:space="preserve"> for services rendered; however, a provider can be barred from providing future services. </w:t>
      </w:r>
    </w:p>
    <w:p w14:paraId="1AD2AEA5" w14:textId="699BFE46" w:rsidR="008D0541" w:rsidRDefault="008D0541" w:rsidP="0098291A"/>
    <w:p w14:paraId="4E16193C" w14:textId="0531E895" w:rsidR="00CE3F8C" w:rsidRDefault="00537B5F" w:rsidP="0098291A">
      <w:r>
        <w:t xml:space="preserve">The Universal Credentialing platform in the CRM is moving forward as planned. </w:t>
      </w:r>
    </w:p>
    <w:p w14:paraId="58BE29C6" w14:textId="77777777" w:rsidR="00537B5F" w:rsidRDefault="00537B5F" w:rsidP="0098291A"/>
    <w:p w14:paraId="3380FE26" w14:textId="6941B5B7" w:rsidR="00992514" w:rsidRPr="001E0274" w:rsidRDefault="00992514" w:rsidP="00992514">
      <w:pPr>
        <w:rPr>
          <w:u w:val="single"/>
        </w:rPr>
      </w:pPr>
      <w:r w:rsidRPr="006A0369">
        <w:rPr>
          <w:u w:val="single"/>
        </w:rPr>
        <w:t>NEXT MEETING</w:t>
      </w:r>
    </w:p>
    <w:p w14:paraId="51B56EE5" w14:textId="1DD268FD" w:rsidR="00992514" w:rsidRDefault="00CE3F8C">
      <w:r>
        <w:t>The next meeting was scheduled for 10:00AM on July 9</w:t>
      </w:r>
      <w:r w:rsidRPr="00CE3F8C">
        <w:rPr>
          <w:vertAlign w:val="superscript"/>
        </w:rPr>
        <w:t>th</w:t>
      </w:r>
      <w:r>
        <w:t xml:space="preserve"> in Gaylord</w:t>
      </w:r>
      <w:r w:rsidR="006843CA">
        <w:t xml:space="preserve">. </w:t>
      </w:r>
    </w:p>
    <w:sectPr w:rsidR="00992514" w:rsidSect="00950C35">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A870" w14:textId="77777777" w:rsidR="007C1D29" w:rsidRDefault="007C1D29" w:rsidP="00120E66">
      <w:pPr>
        <w:spacing w:line="240" w:lineRule="auto"/>
      </w:pPr>
      <w:r>
        <w:separator/>
      </w:r>
    </w:p>
  </w:endnote>
  <w:endnote w:type="continuationSeparator" w:id="0">
    <w:p w14:paraId="1AE2DD42" w14:textId="77777777" w:rsidR="007C1D29" w:rsidRDefault="007C1D29" w:rsidP="0012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26CCD" w14:textId="77777777" w:rsidR="00456716" w:rsidRDefault="00456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0596208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618195D" w14:textId="6660C80A" w:rsidR="00120E66" w:rsidRPr="008B7055" w:rsidRDefault="00120E66" w:rsidP="00120E66">
            <w:pPr>
              <w:pStyle w:val="Footer"/>
              <w:jc w:val="right"/>
              <w:rPr>
                <w:sz w:val="20"/>
                <w:szCs w:val="20"/>
              </w:rPr>
            </w:pPr>
            <w:r w:rsidRPr="008B7055">
              <w:rPr>
                <w:sz w:val="20"/>
                <w:szCs w:val="20"/>
              </w:rPr>
              <w:t xml:space="preserve">Page </w:t>
            </w:r>
            <w:r w:rsidRPr="008B7055">
              <w:rPr>
                <w:b/>
                <w:bCs/>
                <w:sz w:val="20"/>
                <w:szCs w:val="20"/>
              </w:rPr>
              <w:fldChar w:fldCharType="begin"/>
            </w:r>
            <w:r w:rsidRPr="008B7055">
              <w:rPr>
                <w:b/>
                <w:bCs/>
                <w:sz w:val="20"/>
                <w:szCs w:val="20"/>
              </w:rPr>
              <w:instrText xml:space="preserve"> PAGE </w:instrText>
            </w:r>
            <w:r w:rsidRPr="008B7055">
              <w:rPr>
                <w:b/>
                <w:bCs/>
                <w:sz w:val="20"/>
                <w:szCs w:val="20"/>
              </w:rPr>
              <w:fldChar w:fldCharType="separate"/>
            </w:r>
            <w:r w:rsidRPr="008B7055">
              <w:rPr>
                <w:b/>
                <w:bCs/>
                <w:noProof/>
                <w:sz w:val="20"/>
                <w:szCs w:val="20"/>
              </w:rPr>
              <w:t>2</w:t>
            </w:r>
            <w:r w:rsidRPr="008B7055">
              <w:rPr>
                <w:b/>
                <w:bCs/>
                <w:sz w:val="20"/>
                <w:szCs w:val="20"/>
              </w:rPr>
              <w:fldChar w:fldCharType="end"/>
            </w:r>
            <w:r w:rsidRPr="008B7055">
              <w:rPr>
                <w:sz w:val="20"/>
                <w:szCs w:val="20"/>
              </w:rPr>
              <w:t xml:space="preserve"> of </w:t>
            </w:r>
            <w:r w:rsidRPr="008B7055">
              <w:rPr>
                <w:b/>
                <w:bCs/>
                <w:sz w:val="20"/>
                <w:szCs w:val="20"/>
              </w:rPr>
              <w:fldChar w:fldCharType="begin"/>
            </w:r>
            <w:r w:rsidRPr="008B7055">
              <w:rPr>
                <w:b/>
                <w:bCs/>
                <w:sz w:val="20"/>
                <w:szCs w:val="20"/>
              </w:rPr>
              <w:instrText xml:space="preserve"> NUMPAGES  </w:instrText>
            </w:r>
            <w:r w:rsidRPr="008B7055">
              <w:rPr>
                <w:b/>
                <w:bCs/>
                <w:sz w:val="20"/>
                <w:szCs w:val="20"/>
              </w:rPr>
              <w:fldChar w:fldCharType="separate"/>
            </w:r>
            <w:r w:rsidRPr="008B7055">
              <w:rPr>
                <w:b/>
                <w:bCs/>
                <w:noProof/>
                <w:sz w:val="20"/>
                <w:szCs w:val="20"/>
              </w:rPr>
              <w:t>2</w:t>
            </w:r>
            <w:r w:rsidRPr="008B7055">
              <w:rPr>
                <w:b/>
                <w:bCs/>
                <w:sz w:val="20"/>
                <w:szCs w:val="20"/>
              </w:rPr>
              <w:fldChar w:fldCharType="end"/>
            </w:r>
          </w:p>
        </w:sdtContent>
      </w:sdt>
    </w:sdtContent>
  </w:sdt>
  <w:p w14:paraId="5A08268D" w14:textId="77777777" w:rsidR="00120E66" w:rsidRDefault="00120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5F58" w14:textId="77777777" w:rsidR="00456716" w:rsidRDefault="00456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CB26" w14:textId="77777777" w:rsidR="007C1D29" w:rsidRDefault="007C1D29" w:rsidP="00120E66">
      <w:pPr>
        <w:spacing w:line="240" w:lineRule="auto"/>
      </w:pPr>
      <w:r>
        <w:separator/>
      </w:r>
    </w:p>
  </w:footnote>
  <w:footnote w:type="continuationSeparator" w:id="0">
    <w:p w14:paraId="75962522" w14:textId="77777777" w:rsidR="007C1D29" w:rsidRDefault="007C1D29" w:rsidP="0012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55D4" w14:textId="4A551254" w:rsidR="00456716" w:rsidRDefault="000F78FA">
    <w:pPr>
      <w:pStyle w:val="Header"/>
    </w:pPr>
    <w:r>
      <w:rPr>
        <w:noProof/>
      </w:rPr>
      <w:pict w14:anchorId="1730E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04766" o:spid="_x0000_s1026" type="#_x0000_t136" style="position:absolute;margin-left:0;margin-top:0;width:494.6pt;height:185.45pt;rotation:315;z-index:-251655168;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32F9" w14:textId="1F69F5C7" w:rsidR="00456716" w:rsidRDefault="000F78FA">
    <w:pPr>
      <w:pStyle w:val="Header"/>
    </w:pPr>
    <w:r>
      <w:rPr>
        <w:noProof/>
      </w:rPr>
      <w:pict w14:anchorId="2B9F7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04767" o:spid="_x0000_s1027" type="#_x0000_t136" style="position:absolute;margin-left:0;margin-top:0;width:494.6pt;height:185.45pt;rotation:315;z-index:-251653120;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2304" w14:textId="204B1164" w:rsidR="00456716" w:rsidRDefault="000F78FA">
    <w:pPr>
      <w:pStyle w:val="Header"/>
    </w:pPr>
    <w:r>
      <w:rPr>
        <w:noProof/>
      </w:rPr>
      <w:pict w14:anchorId="5B352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04765" o:spid="_x0000_s1025" type="#_x0000_t136" style="position:absolute;margin-left:0;margin-top:0;width:494.6pt;height:185.45pt;rotation:315;z-index:-251657216;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962"/>
    <w:multiLevelType w:val="hybridMultilevel"/>
    <w:tmpl w:val="14DCAA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E4BD0"/>
    <w:multiLevelType w:val="hybridMultilevel"/>
    <w:tmpl w:val="5816BF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A63"/>
    <w:multiLevelType w:val="hybridMultilevel"/>
    <w:tmpl w:val="40A2F438"/>
    <w:styleLink w:val="StyleNumbered1"/>
    <w:lvl w:ilvl="0" w:tplc="24B46898">
      <w:start w:val="1"/>
      <w:numFmt w:val="decimal"/>
      <w:pStyle w:val="HSAG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56DCE"/>
    <w:multiLevelType w:val="hybridMultilevel"/>
    <w:tmpl w:val="A96ADF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752F21"/>
    <w:multiLevelType w:val="hybridMultilevel"/>
    <w:tmpl w:val="A84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603CC"/>
    <w:multiLevelType w:val="hybridMultilevel"/>
    <w:tmpl w:val="C144D7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6D64D5"/>
    <w:multiLevelType w:val="hybridMultilevel"/>
    <w:tmpl w:val="282806B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964583"/>
    <w:multiLevelType w:val="hybridMultilevel"/>
    <w:tmpl w:val="0D5CC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C67A94"/>
    <w:multiLevelType w:val="hybridMultilevel"/>
    <w:tmpl w:val="961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C2017"/>
    <w:multiLevelType w:val="hybridMultilevel"/>
    <w:tmpl w:val="68D4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61184"/>
    <w:multiLevelType w:val="hybridMultilevel"/>
    <w:tmpl w:val="513E399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43F630E"/>
    <w:multiLevelType w:val="hybridMultilevel"/>
    <w:tmpl w:val="A73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60CB8"/>
    <w:multiLevelType w:val="hybridMultilevel"/>
    <w:tmpl w:val="3F66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F4168"/>
    <w:multiLevelType w:val="hybridMultilevel"/>
    <w:tmpl w:val="0218A4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D559B8"/>
    <w:multiLevelType w:val="hybridMultilevel"/>
    <w:tmpl w:val="49FA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33AFD"/>
    <w:multiLevelType w:val="hybridMultilevel"/>
    <w:tmpl w:val="8F8A27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AB484A"/>
    <w:multiLevelType w:val="hybridMultilevel"/>
    <w:tmpl w:val="F52C60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5C7AAA"/>
    <w:multiLevelType w:val="hybridMultilevel"/>
    <w:tmpl w:val="538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E3668"/>
    <w:multiLevelType w:val="hybridMultilevel"/>
    <w:tmpl w:val="584CF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77033">
    <w:abstractNumId w:val="7"/>
  </w:num>
  <w:num w:numId="2" w16cid:durableId="761486202">
    <w:abstractNumId w:val="19"/>
  </w:num>
  <w:num w:numId="3" w16cid:durableId="1719931909">
    <w:abstractNumId w:val="2"/>
  </w:num>
  <w:num w:numId="4" w16cid:durableId="244536087">
    <w:abstractNumId w:val="18"/>
  </w:num>
  <w:num w:numId="5" w16cid:durableId="1518615417">
    <w:abstractNumId w:val="15"/>
  </w:num>
  <w:num w:numId="6" w16cid:durableId="100954209">
    <w:abstractNumId w:val="0"/>
  </w:num>
  <w:num w:numId="7" w16cid:durableId="1114666803">
    <w:abstractNumId w:val="9"/>
  </w:num>
  <w:num w:numId="8" w16cid:durableId="1399476256">
    <w:abstractNumId w:val="5"/>
  </w:num>
  <w:num w:numId="9" w16cid:durableId="454981774">
    <w:abstractNumId w:val="8"/>
  </w:num>
  <w:num w:numId="10" w16cid:durableId="1153762015">
    <w:abstractNumId w:val="16"/>
  </w:num>
  <w:num w:numId="11" w16cid:durableId="1596280600">
    <w:abstractNumId w:val="1"/>
  </w:num>
  <w:num w:numId="12" w16cid:durableId="1990937109">
    <w:abstractNumId w:val="12"/>
  </w:num>
  <w:num w:numId="13" w16cid:durableId="984091125">
    <w:abstractNumId w:val="3"/>
  </w:num>
  <w:num w:numId="14" w16cid:durableId="1441795981">
    <w:abstractNumId w:val="14"/>
  </w:num>
  <w:num w:numId="15" w16cid:durableId="1596399528">
    <w:abstractNumId w:val="4"/>
  </w:num>
  <w:num w:numId="16" w16cid:durableId="89666443">
    <w:abstractNumId w:val="6"/>
  </w:num>
  <w:num w:numId="17" w16cid:durableId="1144931274">
    <w:abstractNumId w:val="17"/>
  </w:num>
  <w:num w:numId="18" w16cid:durableId="751899819">
    <w:abstractNumId w:val="11"/>
  </w:num>
  <w:num w:numId="19" w16cid:durableId="1515456444">
    <w:abstractNumId w:val="10"/>
  </w:num>
  <w:num w:numId="20" w16cid:durableId="105863316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14"/>
    <w:rsid w:val="0000052D"/>
    <w:rsid w:val="00003036"/>
    <w:rsid w:val="00003233"/>
    <w:rsid w:val="00004707"/>
    <w:rsid w:val="00004F69"/>
    <w:rsid w:val="00005B25"/>
    <w:rsid w:val="0000650D"/>
    <w:rsid w:val="00006970"/>
    <w:rsid w:val="00006B7D"/>
    <w:rsid w:val="00010FF0"/>
    <w:rsid w:val="0001115F"/>
    <w:rsid w:val="00011D4E"/>
    <w:rsid w:val="00012AD9"/>
    <w:rsid w:val="0001374E"/>
    <w:rsid w:val="0001419F"/>
    <w:rsid w:val="000155EC"/>
    <w:rsid w:val="00020287"/>
    <w:rsid w:val="00021C38"/>
    <w:rsid w:val="00021CEF"/>
    <w:rsid w:val="00022BD7"/>
    <w:rsid w:val="000231C4"/>
    <w:rsid w:val="00023617"/>
    <w:rsid w:val="00023A9C"/>
    <w:rsid w:val="00023EBD"/>
    <w:rsid w:val="000261A7"/>
    <w:rsid w:val="000261E5"/>
    <w:rsid w:val="00026AD7"/>
    <w:rsid w:val="00027332"/>
    <w:rsid w:val="000273AC"/>
    <w:rsid w:val="00027EA0"/>
    <w:rsid w:val="000310DD"/>
    <w:rsid w:val="00033106"/>
    <w:rsid w:val="0003318E"/>
    <w:rsid w:val="00035558"/>
    <w:rsid w:val="00036355"/>
    <w:rsid w:val="000369D6"/>
    <w:rsid w:val="00037363"/>
    <w:rsid w:val="00037963"/>
    <w:rsid w:val="000408C4"/>
    <w:rsid w:val="00040DC3"/>
    <w:rsid w:val="00043054"/>
    <w:rsid w:val="00043CFA"/>
    <w:rsid w:val="00045809"/>
    <w:rsid w:val="000505BC"/>
    <w:rsid w:val="000507FD"/>
    <w:rsid w:val="00051720"/>
    <w:rsid w:val="000529DE"/>
    <w:rsid w:val="000538A9"/>
    <w:rsid w:val="00053B11"/>
    <w:rsid w:val="00054965"/>
    <w:rsid w:val="000549AD"/>
    <w:rsid w:val="00056521"/>
    <w:rsid w:val="00056FC4"/>
    <w:rsid w:val="00057011"/>
    <w:rsid w:val="00057885"/>
    <w:rsid w:val="00057C69"/>
    <w:rsid w:val="000602FA"/>
    <w:rsid w:val="00060CF5"/>
    <w:rsid w:val="00060FC3"/>
    <w:rsid w:val="00062823"/>
    <w:rsid w:val="00062E45"/>
    <w:rsid w:val="000637FA"/>
    <w:rsid w:val="00063B04"/>
    <w:rsid w:val="00063DF3"/>
    <w:rsid w:val="000648FE"/>
    <w:rsid w:val="000667B8"/>
    <w:rsid w:val="00067013"/>
    <w:rsid w:val="00067CC8"/>
    <w:rsid w:val="00067D46"/>
    <w:rsid w:val="00071C1E"/>
    <w:rsid w:val="00072612"/>
    <w:rsid w:val="00075F9E"/>
    <w:rsid w:val="0007780A"/>
    <w:rsid w:val="000845E0"/>
    <w:rsid w:val="0008592C"/>
    <w:rsid w:val="0008722E"/>
    <w:rsid w:val="00090500"/>
    <w:rsid w:val="000924A9"/>
    <w:rsid w:val="000942B8"/>
    <w:rsid w:val="000944DB"/>
    <w:rsid w:val="00094A27"/>
    <w:rsid w:val="000952FD"/>
    <w:rsid w:val="000979ED"/>
    <w:rsid w:val="00097D67"/>
    <w:rsid w:val="000A1516"/>
    <w:rsid w:val="000A1949"/>
    <w:rsid w:val="000A2D4B"/>
    <w:rsid w:val="000A4737"/>
    <w:rsid w:val="000A47F3"/>
    <w:rsid w:val="000A7487"/>
    <w:rsid w:val="000A7907"/>
    <w:rsid w:val="000B0F48"/>
    <w:rsid w:val="000B19C8"/>
    <w:rsid w:val="000B2EDB"/>
    <w:rsid w:val="000B518B"/>
    <w:rsid w:val="000B5FF5"/>
    <w:rsid w:val="000B6721"/>
    <w:rsid w:val="000C41C5"/>
    <w:rsid w:val="000C420C"/>
    <w:rsid w:val="000C51DB"/>
    <w:rsid w:val="000C56F9"/>
    <w:rsid w:val="000C712B"/>
    <w:rsid w:val="000C77FC"/>
    <w:rsid w:val="000D17DC"/>
    <w:rsid w:val="000D19C3"/>
    <w:rsid w:val="000D2ACB"/>
    <w:rsid w:val="000D33C0"/>
    <w:rsid w:val="000D4B32"/>
    <w:rsid w:val="000D5740"/>
    <w:rsid w:val="000D6A1F"/>
    <w:rsid w:val="000E1225"/>
    <w:rsid w:val="000E1614"/>
    <w:rsid w:val="000E2194"/>
    <w:rsid w:val="000E3384"/>
    <w:rsid w:val="000E4C14"/>
    <w:rsid w:val="000E51ED"/>
    <w:rsid w:val="000E688A"/>
    <w:rsid w:val="000E6933"/>
    <w:rsid w:val="000E7636"/>
    <w:rsid w:val="000F01F3"/>
    <w:rsid w:val="000F0FAA"/>
    <w:rsid w:val="000F1CA5"/>
    <w:rsid w:val="000F2284"/>
    <w:rsid w:val="000F242B"/>
    <w:rsid w:val="000F2B58"/>
    <w:rsid w:val="000F3248"/>
    <w:rsid w:val="000F52B2"/>
    <w:rsid w:val="000F5469"/>
    <w:rsid w:val="000F78FA"/>
    <w:rsid w:val="000F7B7E"/>
    <w:rsid w:val="00103479"/>
    <w:rsid w:val="001038C0"/>
    <w:rsid w:val="001039F2"/>
    <w:rsid w:val="00105623"/>
    <w:rsid w:val="0010654C"/>
    <w:rsid w:val="00106F62"/>
    <w:rsid w:val="00111D26"/>
    <w:rsid w:val="00116108"/>
    <w:rsid w:val="001168BB"/>
    <w:rsid w:val="0011720A"/>
    <w:rsid w:val="0011747B"/>
    <w:rsid w:val="00120E66"/>
    <w:rsid w:val="00121F06"/>
    <w:rsid w:val="00124628"/>
    <w:rsid w:val="0012578C"/>
    <w:rsid w:val="00125CA4"/>
    <w:rsid w:val="00126317"/>
    <w:rsid w:val="001266E6"/>
    <w:rsid w:val="00127B6B"/>
    <w:rsid w:val="00130DAD"/>
    <w:rsid w:val="00130E1D"/>
    <w:rsid w:val="00131D08"/>
    <w:rsid w:val="001326EA"/>
    <w:rsid w:val="001329E5"/>
    <w:rsid w:val="0013302C"/>
    <w:rsid w:val="00133522"/>
    <w:rsid w:val="001341F1"/>
    <w:rsid w:val="00135435"/>
    <w:rsid w:val="00135569"/>
    <w:rsid w:val="0013593D"/>
    <w:rsid w:val="00135DDC"/>
    <w:rsid w:val="00137E8C"/>
    <w:rsid w:val="00140FCB"/>
    <w:rsid w:val="001427B7"/>
    <w:rsid w:val="00142B19"/>
    <w:rsid w:val="00144755"/>
    <w:rsid w:val="0014635C"/>
    <w:rsid w:val="0015027F"/>
    <w:rsid w:val="00150DBE"/>
    <w:rsid w:val="0015108C"/>
    <w:rsid w:val="00151487"/>
    <w:rsid w:val="00152096"/>
    <w:rsid w:val="0015229E"/>
    <w:rsid w:val="00152DF0"/>
    <w:rsid w:val="00153312"/>
    <w:rsid w:val="0015351E"/>
    <w:rsid w:val="00154DE0"/>
    <w:rsid w:val="00154F2A"/>
    <w:rsid w:val="001572E5"/>
    <w:rsid w:val="00162A77"/>
    <w:rsid w:val="00163378"/>
    <w:rsid w:val="00164CA5"/>
    <w:rsid w:val="00167CEF"/>
    <w:rsid w:val="0017000F"/>
    <w:rsid w:val="00170A22"/>
    <w:rsid w:val="00170A43"/>
    <w:rsid w:val="00170E2C"/>
    <w:rsid w:val="00172033"/>
    <w:rsid w:val="00173C7C"/>
    <w:rsid w:val="00174B6B"/>
    <w:rsid w:val="00174EE3"/>
    <w:rsid w:val="00177E1E"/>
    <w:rsid w:val="001803ED"/>
    <w:rsid w:val="0018073D"/>
    <w:rsid w:val="0018073F"/>
    <w:rsid w:val="00184346"/>
    <w:rsid w:val="001870BF"/>
    <w:rsid w:val="0018727F"/>
    <w:rsid w:val="0018758F"/>
    <w:rsid w:val="001902D0"/>
    <w:rsid w:val="001905E0"/>
    <w:rsid w:val="00190758"/>
    <w:rsid w:val="00192E68"/>
    <w:rsid w:val="001953FF"/>
    <w:rsid w:val="001959B8"/>
    <w:rsid w:val="00195CD0"/>
    <w:rsid w:val="00196F34"/>
    <w:rsid w:val="0019750D"/>
    <w:rsid w:val="001975A1"/>
    <w:rsid w:val="001979CF"/>
    <w:rsid w:val="00197D40"/>
    <w:rsid w:val="00197E6C"/>
    <w:rsid w:val="001A0BBE"/>
    <w:rsid w:val="001A1521"/>
    <w:rsid w:val="001A23A1"/>
    <w:rsid w:val="001A257D"/>
    <w:rsid w:val="001A26C0"/>
    <w:rsid w:val="001A42C0"/>
    <w:rsid w:val="001A4572"/>
    <w:rsid w:val="001A5A70"/>
    <w:rsid w:val="001A7DDC"/>
    <w:rsid w:val="001B150B"/>
    <w:rsid w:val="001B1E02"/>
    <w:rsid w:val="001B30FE"/>
    <w:rsid w:val="001B3133"/>
    <w:rsid w:val="001B3BEB"/>
    <w:rsid w:val="001B3C92"/>
    <w:rsid w:val="001B497A"/>
    <w:rsid w:val="001B4E82"/>
    <w:rsid w:val="001B6B59"/>
    <w:rsid w:val="001B6BA2"/>
    <w:rsid w:val="001C0C63"/>
    <w:rsid w:val="001C1B8C"/>
    <w:rsid w:val="001C39A5"/>
    <w:rsid w:val="001C44B4"/>
    <w:rsid w:val="001C56A6"/>
    <w:rsid w:val="001C57A0"/>
    <w:rsid w:val="001C5853"/>
    <w:rsid w:val="001C5ADD"/>
    <w:rsid w:val="001C6B12"/>
    <w:rsid w:val="001C70B6"/>
    <w:rsid w:val="001D07F5"/>
    <w:rsid w:val="001D0BF5"/>
    <w:rsid w:val="001D0F0B"/>
    <w:rsid w:val="001D1C29"/>
    <w:rsid w:val="001D3EF9"/>
    <w:rsid w:val="001D56E4"/>
    <w:rsid w:val="001D6CD5"/>
    <w:rsid w:val="001D7917"/>
    <w:rsid w:val="001D7C39"/>
    <w:rsid w:val="001D7E71"/>
    <w:rsid w:val="001E0274"/>
    <w:rsid w:val="001E1096"/>
    <w:rsid w:val="001E2FEF"/>
    <w:rsid w:val="001E35EB"/>
    <w:rsid w:val="001E4490"/>
    <w:rsid w:val="001E4D1F"/>
    <w:rsid w:val="001E4FE3"/>
    <w:rsid w:val="001E6074"/>
    <w:rsid w:val="001E673B"/>
    <w:rsid w:val="001E7EB4"/>
    <w:rsid w:val="001F0511"/>
    <w:rsid w:val="001F0E3D"/>
    <w:rsid w:val="001F167F"/>
    <w:rsid w:val="001F1DBF"/>
    <w:rsid w:val="001F464C"/>
    <w:rsid w:val="001F46CC"/>
    <w:rsid w:val="001F4CEE"/>
    <w:rsid w:val="001F656A"/>
    <w:rsid w:val="001F73BB"/>
    <w:rsid w:val="0020069D"/>
    <w:rsid w:val="002007DA"/>
    <w:rsid w:val="00200AEA"/>
    <w:rsid w:val="00201113"/>
    <w:rsid w:val="00205018"/>
    <w:rsid w:val="0020533E"/>
    <w:rsid w:val="00210F47"/>
    <w:rsid w:val="0021356B"/>
    <w:rsid w:val="00213F8F"/>
    <w:rsid w:val="0021419A"/>
    <w:rsid w:val="00214A7F"/>
    <w:rsid w:val="00217589"/>
    <w:rsid w:val="00217FCE"/>
    <w:rsid w:val="002218CA"/>
    <w:rsid w:val="00221A00"/>
    <w:rsid w:val="00221BDC"/>
    <w:rsid w:val="00221F25"/>
    <w:rsid w:val="002237F4"/>
    <w:rsid w:val="00223C4D"/>
    <w:rsid w:val="00223CB5"/>
    <w:rsid w:val="00223F14"/>
    <w:rsid w:val="00227047"/>
    <w:rsid w:val="00227A78"/>
    <w:rsid w:val="00227B58"/>
    <w:rsid w:val="002303ED"/>
    <w:rsid w:val="00230D6D"/>
    <w:rsid w:val="00232D9F"/>
    <w:rsid w:val="00233160"/>
    <w:rsid w:val="00234A3C"/>
    <w:rsid w:val="00235227"/>
    <w:rsid w:val="00243844"/>
    <w:rsid w:val="0024439E"/>
    <w:rsid w:val="0024609F"/>
    <w:rsid w:val="0024650E"/>
    <w:rsid w:val="00246DEC"/>
    <w:rsid w:val="00247DC2"/>
    <w:rsid w:val="0025258C"/>
    <w:rsid w:val="00254329"/>
    <w:rsid w:val="00257D3E"/>
    <w:rsid w:val="00257F3C"/>
    <w:rsid w:val="00262A63"/>
    <w:rsid w:val="002633F3"/>
    <w:rsid w:val="00263857"/>
    <w:rsid w:val="00264A32"/>
    <w:rsid w:val="00264EE4"/>
    <w:rsid w:val="00265986"/>
    <w:rsid w:val="002666DE"/>
    <w:rsid w:val="00267F22"/>
    <w:rsid w:val="00267F23"/>
    <w:rsid w:val="002704F7"/>
    <w:rsid w:val="002714A1"/>
    <w:rsid w:val="002719DC"/>
    <w:rsid w:val="00272001"/>
    <w:rsid w:val="00272995"/>
    <w:rsid w:val="00272C03"/>
    <w:rsid w:val="002746F2"/>
    <w:rsid w:val="002777E8"/>
    <w:rsid w:val="00281598"/>
    <w:rsid w:val="00282FD7"/>
    <w:rsid w:val="00283340"/>
    <w:rsid w:val="00284597"/>
    <w:rsid w:val="00284AF8"/>
    <w:rsid w:val="00286262"/>
    <w:rsid w:val="00292005"/>
    <w:rsid w:val="002927B9"/>
    <w:rsid w:val="00295590"/>
    <w:rsid w:val="00295741"/>
    <w:rsid w:val="00296F09"/>
    <w:rsid w:val="00297606"/>
    <w:rsid w:val="00297B13"/>
    <w:rsid w:val="002A0C5F"/>
    <w:rsid w:val="002A166F"/>
    <w:rsid w:val="002A1F2F"/>
    <w:rsid w:val="002A225E"/>
    <w:rsid w:val="002A2FD6"/>
    <w:rsid w:val="002A4802"/>
    <w:rsid w:val="002A52E0"/>
    <w:rsid w:val="002A6109"/>
    <w:rsid w:val="002A69E4"/>
    <w:rsid w:val="002A7EBD"/>
    <w:rsid w:val="002B0E22"/>
    <w:rsid w:val="002B2ED9"/>
    <w:rsid w:val="002B383E"/>
    <w:rsid w:val="002B3ED6"/>
    <w:rsid w:val="002B4191"/>
    <w:rsid w:val="002B48F8"/>
    <w:rsid w:val="002B7C5B"/>
    <w:rsid w:val="002B7F14"/>
    <w:rsid w:val="002C3B18"/>
    <w:rsid w:val="002C691C"/>
    <w:rsid w:val="002C795B"/>
    <w:rsid w:val="002C7F46"/>
    <w:rsid w:val="002C7F5B"/>
    <w:rsid w:val="002D3362"/>
    <w:rsid w:val="002D3C27"/>
    <w:rsid w:val="002D49BE"/>
    <w:rsid w:val="002D5817"/>
    <w:rsid w:val="002D661A"/>
    <w:rsid w:val="002D697A"/>
    <w:rsid w:val="002D784E"/>
    <w:rsid w:val="002E0A65"/>
    <w:rsid w:val="002E3F4D"/>
    <w:rsid w:val="002E5A56"/>
    <w:rsid w:val="002E6030"/>
    <w:rsid w:val="002F00B8"/>
    <w:rsid w:val="002F1594"/>
    <w:rsid w:val="002F1EA2"/>
    <w:rsid w:val="002F27C7"/>
    <w:rsid w:val="002F2A1D"/>
    <w:rsid w:val="002F2DF8"/>
    <w:rsid w:val="002F5E87"/>
    <w:rsid w:val="002F7454"/>
    <w:rsid w:val="002F7D4A"/>
    <w:rsid w:val="00303306"/>
    <w:rsid w:val="00303A50"/>
    <w:rsid w:val="003054F4"/>
    <w:rsid w:val="00306F0B"/>
    <w:rsid w:val="00307C13"/>
    <w:rsid w:val="0031063A"/>
    <w:rsid w:val="00311023"/>
    <w:rsid w:val="003129B0"/>
    <w:rsid w:val="0031330C"/>
    <w:rsid w:val="00313843"/>
    <w:rsid w:val="00314DA1"/>
    <w:rsid w:val="003154AD"/>
    <w:rsid w:val="003168E1"/>
    <w:rsid w:val="003200DF"/>
    <w:rsid w:val="00320144"/>
    <w:rsid w:val="003207A4"/>
    <w:rsid w:val="003231E8"/>
    <w:rsid w:val="00323777"/>
    <w:rsid w:val="0032427A"/>
    <w:rsid w:val="00324C93"/>
    <w:rsid w:val="00325B68"/>
    <w:rsid w:val="003277AD"/>
    <w:rsid w:val="00331087"/>
    <w:rsid w:val="00331CC7"/>
    <w:rsid w:val="00331DEA"/>
    <w:rsid w:val="00332D40"/>
    <w:rsid w:val="00333B91"/>
    <w:rsid w:val="00333CF8"/>
    <w:rsid w:val="00334A0B"/>
    <w:rsid w:val="00334E6D"/>
    <w:rsid w:val="00335B81"/>
    <w:rsid w:val="00337E2B"/>
    <w:rsid w:val="0034022C"/>
    <w:rsid w:val="003403A6"/>
    <w:rsid w:val="00340730"/>
    <w:rsid w:val="00341ADF"/>
    <w:rsid w:val="003422BD"/>
    <w:rsid w:val="00342845"/>
    <w:rsid w:val="00344F5C"/>
    <w:rsid w:val="00346821"/>
    <w:rsid w:val="00350FA6"/>
    <w:rsid w:val="00351646"/>
    <w:rsid w:val="00351895"/>
    <w:rsid w:val="00351AE6"/>
    <w:rsid w:val="0035208A"/>
    <w:rsid w:val="0035213E"/>
    <w:rsid w:val="003533AC"/>
    <w:rsid w:val="00353635"/>
    <w:rsid w:val="00354948"/>
    <w:rsid w:val="00354CA9"/>
    <w:rsid w:val="00355825"/>
    <w:rsid w:val="003578C1"/>
    <w:rsid w:val="003614D7"/>
    <w:rsid w:val="00363BD0"/>
    <w:rsid w:val="00364674"/>
    <w:rsid w:val="00364A6A"/>
    <w:rsid w:val="00365977"/>
    <w:rsid w:val="00366A00"/>
    <w:rsid w:val="00371058"/>
    <w:rsid w:val="0037462D"/>
    <w:rsid w:val="003756AB"/>
    <w:rsid w:val="00376AC7"/>
    <w:rsid w:val="00376FA5"/>
    <w:rsid w:val="00377BAC"/>
    <w:rsid w:val="00380651"/>
    <w:rsid w:val="00381875"/>
    <w:rsid w:val="00381C4C"/>
    <w:rsid w:val="00383243"/>
    <w:rsid w:val="0038385F"/>
    <w:rsid w:val="003846A3"/>
    <w:rsid w:val="00385469"/>
    <w:rsid w:val="00385B48"/>
    <w:rsid w:val="0038684C"/>
    <w:rsid w:val="0038686B"/>
    <w:rsid w:val="00386C1B"/>
    <w:rsid w:val="00386C8C"/>
    <w:rsid w:val="0038770F"/>
    <w:rsid w:val="003900BC"/>
    <w:rsid w:val="003905AE"/>
    <w:rsid w:val="00391C46"/>
    <w:rsid w:val="003921FD"/>
    <w:rsid w:val="00393C88"/>
    <w:rsid w:val="00395070"/>
    <w:rsid w:val="00396A87"/>
    <w:rsid w:val="00396D87"/>
    <w:rsid w:val="0039725E"/>
    <w:rsid w:val="003A0616"/>
    <w:rsid w:val="003A0A3F"/>
    <w:rsid w:val="003A3CDC"/>
    <w:rsid w:val="003A58FD"/>
    <w:rsid w:val="003A5F43"/>
    <w:rsid w:val="003A6F44"/>
    <w:rsid w:val="003A76CB"/>
    <w:rsid w:val="003B0529"/>
    <w:rsid w:val="003B1986"/>
    <w:rsid w:val="003B1FD6"/>
    <w:rsid w:val="003B262F"/>
    <w:rsid w:val="003B340E"/>
    <w:rsid w:val="003B357F"/>
    <w:rsid w:val="003B3AD7"/>
    <w:rsid w:val="003B3EB5"/>
    <w:rsid w:val="003B4057"/>
    <w:rsid w:val="003B43AC"/>
    <w:rsid w:val="003B57EE"/>
    <w:rsid w:val="003B6A0D"/>
    <w:rsid w:val="003B7872"/>
    <w:rsid w:val="003C0FEF"/>
    <w:rsid w:val="003C2FC4"/>
    <w:rsid w:val="003C3B42"/>
    <w:rsid w:val="003C48B4"/>
    <w:rsid w:val="003C52CD"/>
    <w:rsid w:val="003C65B0"/>
    <w:rsid w:val="003D00C1"/>
    <w:rsid w:val="003D0B35"/>
    <w:rsid w:val="003D104C"/>
    <w:rsid w:val="003D2E34"/>
    <w:rsid w:val="003D3B02"/>
    <w:rsid w:val="003D551C"/>
    <w:rsid w:val="003D5F36"/>
    <w:rsid w:val="003D71F4"/>
    <w:rsid w:val="003D7A39"/>
    <w:rsid w:val="003D7E19"/>
    <w:rsid w:val="003E1CB5"/>
    <w:rsid w:val="003E2FC0"/>
    <w:rsid w:val="003E3B8D"/>
    <w:rsid w:val="003E48B5"/>
    <w:rsid w:val="003E4A0F"/>
    <w:rsid w:val="003E69EF"/>
    <w:rsid w:val="003E7D6D"/>
    <w:rsid w:val="003E7F8D"/>
    <w:rsid w:val="003F1B2D"/>
    <w:rsid w:val="003F1F29"/>
    <w:rsid w:val="003F2F9D"/>
    <w:rsid w:val="003F381A"/>
    <w:rsid w:val="003F5563"/>
    <w:rsid w:val="003F69EF"/>
    <w:rsid w:val="003F7F95"/>
    <w:rsid w:val="00401830"/>
    <w:rsid w:val="00401A14"/>
    <w:rsid w:val="004027F7"/>
    <w:rsid w:val="0040415A"/>
    <w:rsid w:val="0040483F"/>
    <w:rsid w:val="00405249"/>
    <w:rsid w:val="004054FF"/>
    <w:rsid w:val="004055CE"/>
    <w:rsid w:val="00405F1D"/>
    <w:rsid w:val="004078BA"/>
    <w:rsid w:val="00407D04"/>
    <w:rsid w:val="004100EF"/>
    <w:rsid w:val="0041244C"/>
    <w:rsid w:val="0041317C"/>
    <w:rsid w:val="00415974"/>
    <w:rsid w:val="0041695A"/>
    <w:rsid w:val="0041744C"/>
    <w:rsid w:val="00420095"/>
    <w:rsid w:val="004230FE"/>
    <w:rsid w:val="00423267"/>
    <w:rsid w:val="004249E2"/>
    <w:rsid w:val="00425020"/>
    <w:rsid w:val="00425A94"/>
    <w:rsid w:val="00430CAC"/>
    <w:rsid w:val="00433E43"/>
    <w:rsid w:val="00433F06"/>
    <w:rsid w:val="00434D04"/>
    <w:rsid w:val="00435695"/>
    <w:rsid w:val="004369BA"/>
    <w:rsid w:val="00437F45"/>
    <w:rsid w:val="00440F76"/>
    <w:rsid w:val="00441EFD"/>
    <w:rsid w:val="00444BAE"/>
    <w:rsid w:val="004461A3"/>
    <w:rsid w:val="0044702B"/>
    <w:rsid w:val="00447421"/>
    <w:rsid w:val="004475DC"/>
    <w:rsid w:val="00447DBE"/>
    <w:rsid w:val="0045204C"/>
    <w:rsid w:val="004520C6"/>
    <w:rsid w:val="004524BF"/>
    <w:rsid w:val="00452907"/>
    <w:rsid w:val="0045341D"/>
    <w:rsid w:val="00454321"/>
    <w:rsid w:val="00454930"/>
    <w:rsid w:val="00454C5E"/>
    <w:rsid w:val="00454D16"/>
    <w:rsid w:val="00455180"/>
    <w:rsid w:val="004564EA"/>
    <w:rsid w:val="00456716"/>
    <w:rsid w:val="00456BDB"/>
    <w:rsid w:val="00456EDF"/>
    <w:rsid w:val="00456FD8"/>
    <w:rsid w:val="00457095"/>
    <w:rsid w:val="00457AA9"/>
    <w:rsid w:val="0046036C"/>
    <w:rsid w:val="00460447"/>
    <w:rsid w:val="00460A64"/>
    <w:rsid w:val="00460D72"/>
    <w:rsid w:val="00460F79"/>
    <w:rsid w:val="00461132"/>
    <w:rsid w:val="00461D56"/>
    <w:rsid w:val="00466C24"/>
    <w:rsid w:val="00467ABF"/>
    <w:rsid w:val="004704C7"/>
    <w:rsid w:val="004727D2"/>
    <w:rsid w:val="004728E0"/>
    <w:rsid w:val="00472C6B"/>
    <w:rsid w:val="00473BD7"/>
    <w:rsid w:val="00473E39"/>
    <w:rsid w:val="00474350"/>
    <w:rsid w:val="00474FCC"/>
    <w:rsid w:val="00480EBB"/>
    <w:rsid w:val="00481E23"/>
    <w:rsid w:val="00484581"/>
    <w:rsid w:val="00484C3F"/>
    <w:rsid w:val="0048685C"/>
    <w:rsid w:val="00487140"/>
    <w:rsid w:val="00487393"/>
    <w:rsid w:val="00490C3D"/>
    <w:rsid w:val="004911A7"/>
    <w:rsid w:val="00491DE3"/>
    <w:rsid w:val="004940B0"/>
    <w:rsid w:val="004947EE"/>
    <w:rsid w:val="004957E8"/>
    <w:rsid w:val="00495D28"/>
    <w:rsid w:val="00497333"/>
    <w:rsid w:val="00497AFB"/>
    <w:rsid w:val="004A1EF0"/>
    <w:rsid w:val="004A3228"/>
    <w:rsid w:val="004A455D"/>
    <w:rsid w:val="004A46A8"/>
    <w:rsid w:val="004A561A"/>
    <w:rsid w:val="004B1768"/>
    <w:rsid w:val="004B3142"/>
    <w:rsid w:val="004B3395"/>
    <w:rsid w:val="004B3A87"/>
    <w:rsid w:val="004B4046"/>
    <w:rsid w:val="004B67EF"/>
    <w:rsid w:val="004B6CBF"/>
    <w:rsid w:val="004B6E16"/>
    <w:rsid w:val="004B72E9"/>
    <w:rsid w:val="004B7D7B"/>
    <w:rsid w:val="004C0D7D"/>
    <w:rsid w:val="004C0FBD"/>
    <w:rsid w:val="004C1195"/>
    <w:rsid w:val="004C15E2"/>
    <w:rsid w:val="004C276F"/>
    <w:rsid w:val="004C2C3C"/>
    <w:rsid w:val="004C44AE"/>
    <w:rsid w:val="004C58E0"/>
    <w:rsid w:val="004C61B0"/>
    <w:rsid w:val="004C78B0"/>
    <w:rsid w:val="004C7CFB"/>
    <w:rsid w:val="004D0440"/>
    <w:rsid w:val="004D3466"/>
    <w:rsid w:val="004D4111"/>
    <w:rsid w:val="004D428B"/>
    <w:rsid w:val="004D5383"/>
    <w:rsid w:val="004D64B2"/>
    <w:rsid w:val="004D7500"/>
    <w:rsid w:val="004D7D1C"/>
    <w:rsid w:val="004E0917"/>
    <w:rsid w:val="004E0F13"/>
    <w:rsid w:val="004E2E37"/>
    <w:rsid w:val="004E3EF4"/>
    <w:rsid w:val="004E53D2"/>
    <w:rsid w:val="004E62B8"/>
    <w:rsid w:val="004E63B3"/>
    <w:rsid w:val="004F2267"/>
    <w:rsid w:val="004F2A1C"/>
    <w:rsid w:val="004F3440"/>
    <w:rsid w:val="004F35DC"/>
    <w:rsid w:val="004F3605"/>
    <w:rsid w:val="004F5F89"/>
    <w:rsid w:val="004F5FCE"/>
    <w:rsid w:val="004F6020"/>
    <w:rsid w:val="0050019F"/>
    <w:rsid w:val="00500315"/>
    <w:rsid w:val="005008CE"/>
    <w:rsid w:val="00502B4D"/>
    <w:rsid w:val="00502C99"/>
    <w:rsid w:val="00503202"/>
    <w:rsid w:val="005053C8"/>
    <w:rsid w:val="00505F28"/>
    <w:rsid w:val="005102BB"/>
    <w:rsid w:val="005109C3"/>
    <w:rsid w:val="005111B4"/>
    <w:rsid w:val="00511ED8"/>
    <w:rsid w:val="00512CCC"/>
    <w:rsid w:val="00513018"/>
    <w:rsid w:val="005136C6"/>
    <w:rsid w:val="00514C31"/>
    <w:rsid w:val="00514CAC"/>
    <w:rsid w:val="00515C6B"/>
    <w:rsid w:val="005164A5"/>
    <w:rsid w:val="005166FE"/>
    <w:rsid w:val="005169F5"/>
    <w:rsid w:val="00517ADC"/>
    <w:rsid w:val="005200E7"/>
    <w:rsid w:val="00520A39"/>
    <w:rsid w:val="00520F19"/>
    <w:rsid w:val="0052184F"/>
    <w:rsid w:val="00521FA8"/>
    <w:rsid w:val="00522CD1"/>
    <w:rsid w:val="00523E89"/>
    <w:rsid w:val="0052513D"/>
    <w:rsid w:val="0052554D"/>
    <w:rsid w:val="00526309"/>
    <w:rsid w:val="00526EE8"/>
    <w:rsid w:val="00532C68"/>
    <w:rsid w:val="00533DC0"/>
    <w:rsid w:val="00534EBA"/>
    <w:rsid w:val="0053545E"/>
    <w:rsid w:val="00537B5F"/>
    <w:rsid w:val="00540431"/>
    <w:rsid w:val="00541290"/>
    <w:rsid w:val="005414C7"/>
    <w:rsid w:val="00542924"/>
    <w:rsid w:val="00542C3E"/>
    <w:rsid w:val="00544913"/>
    <w:rsid w:val="00545B4C"/>
    <w:rsid w:val="00546A14"/>
    <w:rsid w:val="00547A31"/>
    <w:rsid w:val="005516DC"/>
    <w:rsid w:val="0055212B"/>
    <w:rsid w:val="005521D8"/>
    <w:rsid w:val="0055290A"/>
    <w:rsid w:val="00554775"/>
    <w:rsid w:val="00556C9A"/>
    <w:rsid w:val="0056091E"/>
    <w:rsid w:val="00561B6C"/>
    <w:rsid w:val="0056253E"/>
    <w:rsid w:val="00570EDA"/>
    <w:rsid w:val="0057756D"/>
    <w:rsid w:val="005775D3"/>
    <w:rsid w:val="005813BF"/>
    <w:rsid w:val="0058168D"/>
    <w:rsid w:val="00581B4B"/>
    <w:rsid w:val="005828E4"/>
    <w:rsid w:val="00583963"/>
    <w:rsid w:val="00584506"/>
    <w:rsid w:val="005856E9"/>
    <w:rsid w:val="00585A59"/>
    <w:rsid w:val="00585A8B"/>
    <w:rsid w:val="00585E47"/>
    <w:rsid w:val="0058789C"/>
    <w:rsid w:val="00590298"/>
    <w:rsid w:val="00590A71"/>
    <w:rsid w:val="005932CF"/>
    <w:rsid w:val="00593391"/>
    <w:rsid w:val="00596919"/>
    <w:rsid w:val="005969BD"/>
    <w:rsid w:val="005974CF"/>
    <w:rsid w:val="00597C28"/>
    <w:rsid w:val="005A026C"/>
    <w:rsid w:val="005A46DF"/>
    <w:rsid w:val="005A7F35"/>
    <w:rsid w:val="005B02D6"/>
    <w:rsid w:val="005B189B"/>
    <w:rsid w:val="005B1B3E"/>
    <w:rsid w:val="005B350A"/>
    <w:rsid w:val="005B7059"/>
    <w:rsid w:val="005B7070"/>
    <w:rsid w:val="005C3407"/>
    <w:rsid w:val="005C4264"/>
    <w:rsid w:val="005C5A00"/>
    <w:rsid w:val="005C69B6"/>
    <w:rsid w:val="005C71B4"/>
    <w:rsid w:val="005D1446"/>
    <w:rsid w:val="005D2FB5"/>
    <w:rsid w:val="005D3706"/>
    <w:rsid w:val="005D3DD7"/>
    <w:rsid w:val="005D4008"/>
    <w:rsid w:val="005D4063"/>
    <w:rsid w:val="005D4261"/>
    <w:rsid w:val="005D4743"/>
    <w:rsid w:val="005D545E"/>
    <w:rsid w:val="005D6AD5"/>
    <w:rsid w:val="005D73E1"/>
    <w:rsid w:val="005E1777"/>
    <w:rsid w:val="005E21D1"/>
    <w:rsid w:val="005E27EB"/>
    <w:rsid w:val="005E2D5B"/>
    <w:rsid w:val="005E449C"/>
    <w:rsid w:val="005E4FDB"/>
    <w:rsid w:val="005E7D04"/>
    <w:rsid w:val="005F1074"/>
    <w:rsid w:val="005F39BD"/>
    <w:rsid w:val="005F5B8C"/>
    <w:rsid w:val="005F6249"/>
    <w:rsid w:val="005F6544"/>
    <w:rsid w:val="005F6D33"/>
    <w:rsid w:val="005F7E1B"/>
    <w:rsid w:val="0060245D"/>
    <w:rsid w:val="006027DC"/>
    <w:rsid w:val="00602CEC"/>
    <w:rsid w:val="00604D78"/>
    <w:rsid w:val="00605B08"/>
    <w:rsid w:val="00607BC4"/>
    <w:rsid w:val="0061305E"/>
    <w:rsid w:val="00613209"/>
    <w:rsid w:val="0061453C"/>
    <w:rsid w:val="006161A7"/>
    <w:rsid w:val="00616F9C"/>
    <w:rsid w:val="0062256D"/>
    <w:rsid w:val="0062269C"/>
    <w:rsid w:val="00623D45"/>
    <w:rsid w:val="00623D5C"/>
    <w:rsid w:val="00624C6F"/>
    <w:rsid w:val="00624D37"/>
    <w:rsid w:val="00624FB8"/>
    <w:rsid w:val="00625692"/>
    <w:rsid w:val="00630364"/>
    <w:rsid w:val="006305EB"/>
    <w:rsid w:val="006315A1"/>
    <w:rsid w:val="00631D1C"/>
    <w:rsid w:val="0063224E"/>
    <w:rsid w:val="0063276B"/>
    <w:rsid w:val="006333FE"/>
    <w:rsid w:val="00633B30"/>
    <w:rsid w:val="00636609"/>
    <w:rsid w:val="00642AA5"/>
    <w:rsid w:val="00645C9D"/>
    <w:rsid w:val="006474F8"/>
    <w:rsid w:val="006476D4"/>
    <w:rsid w:val="006478AA"/>
    <w:rsid w:val="006523C9"/>
    <w:rsid w:val="00652AC5"/>
    <w:rsid w:val="0065385D"/>
    <w:rsid w:val="00654481"/>
    <w:rsid w:val="006551F2"/>
    <w:rsid w:val="006554EE"/>
    <w:rsid w:val="00655AAB"/>
    <w:rsid w:val="00655E86"/>
    <w:rsid w:val="00655FDB"/>
    <w:rsid w:val="006561F8"/>
    <w:rsid w:val="00656F89"/>
    <w:rsid w:val="0065711C"/>
    <w:rsid w:val="00660010"/>
    <w:rsid w:val="00661513"/>
    <w:rsid w:val="0066218D"/>
    <w:rsid w:val="00662381"/>
    <w:rsid w:val="006658CC"/>
    <w:rsid w:val="00666A70"/>
    <w:rsid w:val="00667365"/>
    <w:rsid w:val="006675B7"/>
    <w:rsid w:val="00670B88"/>
    <w:rsid w:val="00672EB7"/>
    <w:rsid w:val="00675823"/>
    <w:rsid w:val="006760DF"/>
    <w:rsid w:val="006763D7"/>
    <w:rsid w:val="00676B92"/>
    <w:rsid w:val="00677EBB"/>
    <w:rsid w:val="006802C4"/>
    <w:rsid w:val="00680C5A"/>
    <w:rsid w:val="00682681"/>
    <w:rsid w:val="0068281D"/>
    <w:rsid w:val="0068339C"/>
    <w:rsid w:val="0068387F"/>
    <w:rsid w:val="006843B8"/>
    <w:rsid w:val="006843CA"/>
    <w:rsid w:val="006862D2"/>
    <w:rsid w:val="006878D2"/>
    <w:rsid w:val="0069147A"/>
    <w:rsid w:val="00691BEF"/>
    <w:rsid w:val="00692321"/>
    <w:rsid w:val="00692468"/>
    <w:rsid w:val="006930B4"/>
    <w:rsid w:val="0069431E"/>
    <w:rsid w:val="006945DE"/>
    <w:rsid w:val="0069669A"/>
    <w:rsid w:val="00697DC3"/>
    <w:rsid w:val="006A0369"/>
    <w:rsid w:val="006A0B62"/>
    <w:rsid w:val="006A0B7F"/>
    <w:rsid w:val="006A0C60"/>
    <w:rsid w:val="006A1810"/>
    <w:rsid w:val="006A19B7"/>
    <w:rsid w:val="006A1A86"/>
    <w:rsid w:val="006A1B62"/>
    <w:rsid w:val="006A237E"/>
    <w:rsid w:val="006A38B4"/>
    <w:rsid w:val="006A49AE"/>
    <w:rsid w:val="006A63CE"/>
    <w:rsid w:val="006A6491"/>
    <w:rsid w:val="006A6A86"/>
    <w:rsid w:val="006A6DBD"/>
    <w:rsid w:val="006A7DD2"/>
    <w:rsid w:val="006B1A01"/>
    <w:rsid w:val="006B3C93"/>
    <w:rsid w:val="006B3DC2"/>
    <w:rsid w:val="006B3FD8"/>
    <w:rsid w:val="006B41B6"/>
    <w:rsid w:val="006B524B"/>
    <w:rsid w:val="006B63CF"/>
    <w:rsid w:val="006B65F0"/>
    <w:rsid w:val="006B7200"/>
    <w:rsid w:val="006B79EE"/>
    <w:rsid w:val="006B7E44"/>
    <w:rsid w:val="006C06B6"/>
    <w:rsid w:val="006C2D65"/>
    <w:rsid w:val="006C305B"/>
    <w:rsid w:val="006C3569"/>
    <w:rsid w:val="006C39BC"/>
    <w:rsid w:val="006C78AB"/>
    <w:rsid w:val="006D0042"/>
    <w:rsid w:val="006D5426"/>
    <w:rsid w:val="006D5847"/>
    <w:rsid w:val="006D76C8"/>
    <w:rsid w:val="006E03D9"/>
    <w:rsid w:val="006E1B5A"/>
    <w:rsid w:val="006E1C51"/>
    <w:rsid w:val="006E2870"/>
    <w:rsid w:val="006E50E0"/>
    <w:rsid w:val="006E54C4"/>
    <w:rsid w:val="006E61E8"/>
    <w:rsid w:val="006E653C"/>
    <w:rsid w:val="006E6E66"/>
    <w:rsid w:val="006E78A3"/>
    <w:rsid w:val="006F2F3E"/>
    <w:rsid w:val="006F374D"/>
    <w:rsid w:val="006F62F5"/>
    <w:rsid w:val="0070251C"/>
    <w:rsid w:val="00702DCE"/>
    <w:rsid w:val="00704FAE"/>
    <w:rsid w:val="0070565E"/>
    <w:rsid w:val="00705EDE"/>
    <w:rsid w:val="00706E62"/>
    <w:rsid w:val="00711E14"/>
    <w:rsid w:val="007123FE"/>
    <w:rsid w:val="00714BE3"/>
    <w:rsid w:val="00714E55"/>
    <w:rsid w:val="00715D92"/>
    <w:rsid w:val="00716ABC"/>
    <w:rsid w:val="00716CA7"/>
    <w:rsid w:val="00717BB4"/>
    <w:rsid w:val="00720C51"/>
    <w:rsid w:val="00722663"/>
    <w:rsid w:val="00723519"/>
    <w:rsid w:val="00723B78"/>
    <w:rsid w:val="00725E95"/>
    <w:rsid w:val="00725FE3"/>
    <w:rsid w:val="00726DB2"/>
    <w:rsid w:val="0073021E"/>
    <w:rsid w:val="0073142B"/>
    <w:rsid w:val="007326A3"/>
    <w:rsid w:val="00732E4E"/>
    <w:rsid w:val="00734010"/>
    <w:rsid w:val="007340A8"/>
    <w:rsid w:val="00735BA6"/>
    <w:rsid w:val="007369CD"/>
    <w:rsid w:val="0074051A"/>
    <w:rsid w:val="00741E02"/>
    <w:rsid w:val="007420E9"/>
    <w:rsid w:val="007423F1"/>
    <w:rsid w:val="00742434"/>
    <w:rsid w:val="00742F59"/>
    <w:rsid w:val="007439A0"/>
    <w:rsid w:val="00743DCE"/>
    <w:rsid w:val="00744310"/>
    <w:rsid w:val="00745A22"/>
    <w:rsid w:val="00746F78"/>
    <w:rsid w:val="00747E26"/>
    <w:rsid w:val="00750073"/>
    <w:rsid w:val="007513BE"/>
    <w:rsid w:val="00751718"/>
    <w:rsid w:val="0075297D"/>
    <w:rsid w:val="00753001"/>
    <w:rsid w:val="00753D42"/>
    <w:rsid w:val="00761359"/>
    <w:rsid w:val="00761E73"/>
    <w:rsid w:val="00763E51"/>
    <w:rsid w:val="00764F21"/>
    <w:rsid w:val="00765E60"/>
    <w:rsid w:val="0076747B"/>
    <w:rsid w:val="0077075B"/>
    <w:rsid w:val="00770D04"/>
    <w:rsid w:val="007717F3"/>
    <w:rsid w:val="007728C3"/>
    <w:rsid w:val="00773235"/>
    <w:rsid w:val="00773888"/>
    <w:rsid w:val="0077443B"/>
    <w:rsid w:val="007754DF"/>
    <w:rsid w:val="00776903"/>
    <w:rsid w:val="0077694D"/>
    <w:rsid w:val="0077708F"/>
    <w:rsid w:val="007773D0"/>
    <w:rsid w:val="0078003C"/>
    <w:rsid w:val="00780228"/>
    <w:rsid w:val="00782C14"/>
    <w:rsid w:val="00782D93"/>
    <w:rsid w:val="00783FA7"/>
    <w:rsid w:val="0078420E"/>
    <w:rsid w:val="00784296"/>
    <w:rsid w:val="007843AA"/>
    <w:rsid w:val="00784F6C"/>
    <w:rsid w:val="007853CD"/>
    <w:rsid w:val="007858F7"/>
    <w:rsid w:val="00785EAD"/>
    <w:rsid w:val="0078718D"/>
    <w:rsid w:val="00787676"/>
    <w:rsid w:val="00787B4B"/>
    <w:rsid w:val="007914B4"/>
    <w:rsid w:val="0079322D"/>
    <w:rsid w:val="007933A3"/>
    <w:rsid w:val="0079457F"/>
    <w:rsid w:val="00796987"/>
    <w:rsid w:val="007A1A01"/>
    <w:rsid w:val="007A3B45"/>
    <w:rsid w:val="007A46A2"/>
    <w:rsid w:val="007A4CD8"/>
    <w:rsid w:val="007A5F1F"/>
    <w:rsid w:val="007A616D"/>
    <w:rsid w:val="007A6942"/>
    <w:rsid w:val="007A76C7"/>
    <w:rsid w:val="007B0136"/>
    <w:rsid w:val="007B0D45"/>
    <w:rsid w:val="007B1B35"/>
    <w:rsid w:val="007B3BB8"/>
    <w:rsid w:val="007B471F"/>
    <w:rsid w:val="007B7207"/>
    <w:rsid w:val="007C1D29"/>
    <w:rsid w:val="007C2397"/>
    <w:rsid w:val="007C2891"/>
    <w:rsid w:val="007C702C"/>
    <w:rsid w:val="007D0939"/>
    <w:rsid w:val="007D0A81"/>
    <w:rsid w:val="007D1637"/>
    <w:rsid w:val="007D29A7"/>
    <w:rsid w:val="007D2B28"/>
    <w:rsid w:val="007D571C"/>
    <w:rsid w:val="007D64E0"/>
    <w:rsid w:val="007D68BF"/>
    <w:rsid w:val="007D76EC"/>
    <w:rsid w:val="007E0F48"/>
    <w:rsid w:val="007E105E"/>
    <w:rsid w:val="007E2CB0"/>
    <w:rsid w:val="007E320D"/>
    <w:rsid w:val="007E3B11"/>
    <w:rsid w:val="007E562C"/>
    <w:rsid w:val="007E5E83"/>
    <w:rsid w:val="007E6C71"/>
    <w:rsid w:val="007F3DFE"/>
    <w:rsid w:val="007F3E92"/>
    <w:rsid w:val="007F5128"/>
    <w:rsid w:val="007F631A"/>
    <w:rsid w:val="007F73D8"/>
    <w:rsid w:val="007F7927"/>
    <w:rsid w:val="0080192C"/>
    <w:rsid w:val="00803116"/>
    <w:rsid w:val="00803236"/>
    <w:rsid w:val="00804BA3"/>
    <w:rsid w:val="008057D1"/>
    <w:rsid w:val="008063C7"/>
    <w:rsid w:val="0080687E"/>
    <w:rsid w:val="008104C5"/>
    <w:rsid w:val="008105A6"/>
    <w:rsid w:val="00813432"/>
    <w:rsid w:val="008155BE"/>
    <w:rsid w:val="00815D13"/>
    <w:rsid w:val="008244B6"/>
    <w:rsid w:val="0082511F"/>
    <w:rsid w:val="008257E2"/>
    <w:rsid w:val="00827732"/>
    <w:rsid w:val="00830105"/>
    <w:rsid w:val="008301D2"/>
    <w:rsid w:val="008303C8"/>
    <w:rsid w:val="00834A82"/>
    <w:rsid w:val="0083600E"/>
    <w:rsid w:val="00836B7E"/>
    <w:rsid w:val="008374D3"/>
    <w:rsid w:val="00840DC9"/>
    <w:rsid w:val="008410C7"/>
    <w:rsid w:val="00841AD8"/>
    <w:rsid w:val="00841CC6"/>
    <w:rsid w:val="00842BAB"/>
    <w:rsid w:val="0084362D"/>
    <w:rsid w:val="00843AA6"/>
    <w:rsid w:val="008457CE"/>
    <w:rsid w:val="0084647E"/>
    <w:rsid w:val="0084766E"/>
    <w:rsid w:val="00847A73"/>
    <w:rsid w:val="00851512"/>
    <w:rsid w:val="008517ED"/>
    <w:rsid w:val="008518DA"/>
    <w:rsid w:val="00851AF2"/>
    <w:rsid w:val="00851DDD"/>
    <w:rsid w:val="00852EC7"/>
    <w:rsid w:val="00853B8E"/>
    <w:rsid w:val="00854E87"/>
    <w:rsid w:val="00856233"/>
    <w:rsid w:val="0085660D"/>
    <w:rsid w:val="00856CB8"/>
    <w:rsid w:val="008572AF"/>
    <w:rsid w:val="00857F50"/>
    <w:rsid w:val="00861216"/>
    <w:rsid w:val="008639E1"/>
    <w:rsid w:val="00864667"/>
    <w:rsid w:val="00871C72"/>
    <w:rsid w:val="00871FA5"/>
    <w:rsid w:val="00872E43"/>
    <w:rsid w:val="00873905"/>
    <w:rsid w:val="00876300"/>
    <w:rsid w:val="0088017C"/>
    <w:rsid w:val="00884243"/>
    <w:rsid w:val="008853D6"/>
    <w:rsid w:val="0088570B"/>
    <w:rsid w:val="00885FCD"/>
    <w:rsid w:val="00886780"/>
    <w:rsid w:val="00886ED5"/>
    <w:rsid w:val="008915E8"/>
    <w:rsid w:val="00892AB6"/>
    <w:rsid w:val="0089790D"/>
    <w:rsid w:val="008A0C71"/>
    <w:rsid w:val="008A15D8"/>
    <w:rsid w:val="008A264F"/>
    <w:rsid w:val="008A2918"/>
    <w:rsid w:val="008A3CFC"/>
    <w:rsid w:val="008A4003"/>
    <w:rsid w:val="008A425D"/>
    <w:rsid w:val="008A4AE8"/>
    <w:rsid w:val="008A5691"/>
    <w:rsid w:val="008A6200"/>
    <w:rsid w:val="008A6528"/>
    <w:rsid w:val="008A74F2"/>
    <w:rsid w:val="008A7A4D"/>
    <w:rsid w:val="008B0ABF"/>
    <w:rsid w:val="008B1D48"/>
    <w:rsid w:val="008B1E6A"/>
    <w:rsid w:val="008B21A8"/>
    <w:rsid w:val="008B29BE"/>
    <w:rsid w:val="008B4167"/>
    <w:rsid w:val="008B4A8E"/>
    <w:rsid w:val="008B7055"/>
    <w:rsid w:val="008C0567"/>
    <w:rsid w:val="008C1206"/>
    <w:rsid w:val="008C1420"/>
    <w:rsid w:val="008C504E"/>
    <w:rsid w:val="008C601E"/>
    <w:rsid w:val="008C7365"/>
    <w:rsid w:val="008C7DB3"/>
    <w:rsid w:val="008D0541"/>
    <w:rsid w:val="008D07CB"/>
    <w:rsid w:val="008D4B44"/>
    <w:rsid w:val="008D63EE"/>
    <w:rsid w:val="008E1E74"/>
    <w:rsid w:val="008E2208"/>
    <w:rsid w:val="008E2EFB"/>
    <w:rsid w:val="008E4AAF"/>
    <w:rsid w:val="008E54A2"/>
    <w:rsid w:val="008E5C55"/>
    <w:rsid w:val="008E6CA1"/>
    <w:rsid w:val="008F0D26"/>
    <w:rsid w:val="008F21F7"/>
    <w:rsid w:val="008F3A62"/>
    <w:rsid w:val="008F5367"/>
    <w:rsid w:val="008F5EE1"/>
    <w:rsid w:val="008F5F0A"/>
    <w:rsid w:val="008F6274"/>
    <w:rsid w:val="008F766B"/>
    <w:rsid w:val="008F7C66"/>
    <w:rsid w:val="008F7ED4"/>
    <w:rsid w:val="0090105E"/>
    <w:rsid w:val="00901643"/>
    <w:rsid w:val="0090397E"/>
    <w:rsid w:val="009050E6"/>
    <w:rsid w:val="00905C41"/>
    <w:rsid w:val="00905E3E"/>
    <w:rsid w:val="00907803"/>
    <w:rsid w:val="00907CAF"/>
    <w:rsid w:val="00910738"/>
    <w:rsid w:val="009120E8"/>
    <w:rsid w:val="00912D0C"/>
    <w:rsid w:val="00915A72"/>
    <w:rsid w:val="00920A4C"/>
    <w:rsid w:val="00920CB4"/>
    <w:rsid w:val="0092108D"/>
    <w:rsid w:val="0092160B"/>
    <w:rsid w:val="00921D25"/>
    <w:rsid w:val="00922C69"/>
    <w:rsid w:val="0092419B"/>
    <w:rsid w:val="00924C4B"/>
    <w:rsid w:val="00926132"/>
    <w:rsid w:val="00927D77"/>
    <w:rsid w:val="00931702"/>
    <w:rsid w:val="0093187E"/>
    <w:rsid w:val="0093191B"/>
    <w:rsid w:val="00932CC9"/>
    <w:rsid w:val="00932D99"/>
    <w:rsid w:val="00932F39"/>
    <w:rsid w:val="00933431"/>
    <w:rsid w:val="00934012"/>
    <w:rsid w:val="00934644"/>
    <w:rsid w:val="009366C0"/>
    <w:rsid w:val="00936843"/>
    <w:rsid w:val="009418D1"/>
    <w:rsid w:val="00941D7E"/>
    <w:rsid w:val="00942113"/>
    <w:rsid w:val="00943487"/>
    <w:rsid w:val="00944B5F"/>
    <w:rsid w:val="0094508F"/>
    <w:rsid w:val="00945412"/>
    <w:rsid w:val="009454E9"/>
    <w:rsid w:val="00946352"/>
    <w:rsid w:val="00946F53"/>
    <w:rsid w:val="00947DB5"/>
    <w:rsid w:val="00950C35"/>
    <w:rsid w:val="00954071"/>
    <w:rsid w:val="00956E45"/>
    <w:rsid w:val="00960D83"/>
    <w:rsid w:val="00961586"/>
    <w:rsid w:val="00961732"/>
    <w:rsid w:val="00961F9E"/>
    <w:rsid w:val="009633FA"/>
    <w:rsid w:val="009638C7"/>
    <w:rsid w:val="009663EB"/>
    <w:rsid w:val="00973444"/>
    <w:rsid w:val="009735EA"/>
    <w:rsid w:val="00973DD4"/>
    <w:rsid w:val="00974A57"/>
    <w:rsid w:val="00974B34"/>
    <w:rsid w:val="00974E3F"/>
    <w:rsid w:val="0097712F"/>
    <w:rsid w:val="00980940"/>
    <w:rsid w:val="0098171F"/>
    <w:rsid w:val="009824D3"/>
    <w:rsid w:val="0098278F"/>
    <w:rsid w:val="0098291A"/>
    <w:rsid w:val="00982A4D"/>
    <w:rsid w:val="00982B3B"/>
    <w:rsid w:val="00983000"/>
    <w:rsid w:val="00983B30"/>
    <w:rsid w:val="00983ED7"/>
    <w:rsid w:val="009849E2"/>
    <w:rsid w:val="00984D40"/>
    <w:rsid w:val="00985A71"/>
    <w:rsid w:val="00986B56"/>
    <w:rsid w:val="00986B9C"/>
    <w:rsid w:val="00986F4C"/>
    <w:rsid w:val="00986F91"/>
    <w:rsid w:val="00987A55"/>
    <w:rsid w:val="00990633"/>
    <w:rsid w:val="00990B83"/>
    <w:rsid w:val="00991B05"/>
    <w:rsid w:val="00992514"/>
    <w:rsid w:val="009935D9"/>
    <w:rsid w:val="009942CA"/>
    <w:rsid w:val="009949CA"/>
    <w:rsid w:val="00996A3B"/>
    <w:rsid w:val="00996B70"/>
    <w:rsid w:val="009A23D9"/>
    <w:rsid w:val="009A308B"/>
    <w:rsid w:val="009A4D1E"/>
    <w:rsid w:val="009A5559"/>
    <w:rsid w:val="009A5E01"/>
    <w:rsid w:val="009A74C5"/>
    <w:rsid w:val="009A78F3"/>
    <w:rsid w:val="009B0D22"/>
    <w:rsid w:val="009B244F"/>
    <w:rsid w:val="009B2DCD"/>
    <w:rsid w:val="009B319E"/>
    <w:rsid w:val="009B406A"/>
    <w:rsid w:val="009B4E85"/>
    <w:rsid w:val="009B6A43"/>
    <w:rsid w:val="009C0C48"/>
    <w:rsid w:val="009C19E2"/>
    <w:rsid w:val="009C40D9"/>
    <w:rsid w:val="009C7FAA"/>
    <w:rsid w:val="009D0394"/>
    <w:rsid w:val="009D21A6"/>
    <w:rsid w:val="009D2A71"/>
    <w:rsid w:val="009D2B45"/>
    <w:rsid w:val="009D32E7"/>
    <w:rsid w:val="009D33BE"/>
    <w:rsid w:val="009D34D7"/>
    <w:rsid w:val="009D39BE"/>
    <w:rsid w:val="009D4569"/>
    <w:rsid w:val="009D6189"/>
    <w:rsid w:val="009E15DF"/>
    <w:rsid w:val="009E18D5"/>
    <w:rsid w:val="009E2614"/>
    <w:rsid w:val="009E2D8D"/>
    <w:rsid w:val="009E2DF5"/>
    <w:rsid w:val="009E3040"/>
    <w:rsid w:val="009E5397"/>
    <w:rsid w:val="009E59B6"/>
    <w:rsid w:val="009E5A3B"/>
    <w:rsid w:val="009E5B55"/>
    <w:rsid w:val="009E6363"/>
    <w:rsid w:val="009E71BE"/>
    <w:rsid w:val="009E7DAC"/>
    <w:rsid w:val="009F0C86"/>
    <w:rsid w:val="009F2CC1"/>
    <w:rsid w:val="009F469C"/>
    <w:rsid w:val="009F4FB6"/>
    <w:rsid w:val="009F6D7A"/>
    <w:rsid w:val="009F7985"/>
    <w:rsid w:val="009F7AA7"/>
    <w:rsid w:val="009F7BB1"/>
    <w:rsid w:val="00A00864"/>
    <w:rsid w:val="00A010EF"/>
    <w:rsid w:val="00A02E40"/>
    <w:rsid w:val="00A03E97"/>
    <w:rsid w:val="00A05CC6"/>
    <w:rsid w:val="00A0625A"/>
    <w:rsid w:val="00A06B48"/>
    <w:rsid w:val="00A1191D"/>
    <w:rsid w:val="00A12375"/>
    <w:rsid w:val="00A12BD7"/>
    <w:rsid w:val="00A12FE1"/>
    <w:rsid w:val="00A13802"/>
    <w:rsid w:val="00A1411A"/>
    <w:rsid w:val="00A14352"/>
    <w:rsid w:val="00A157C5"/>
    <w:rsid w:val="00A17884"/>
    <w:rsid w:val="00A17D74"/>
    <w:rsid w:val="00A20D00"/>
    <w:rsid w:val="00A21803"/>
    <w:rsid w:val="00A231FF"/>
    <w:rsid w:val="00A241BA"/>
    <w:rsid w:val="00A2496D"/>
    <w:rsid w:val="00A269D9"/>
    <w:rsid w:val="00A27481"/>
    <w:rsid w:val="00A27D85"/>
    <w:rsid w:val="00A323EA"/>
    <w:rsid w:val="00A32728"/>
    <w:rsid w:val="00A33749"/>
    <w:rsid w:val="00A3445E"/>
    <w:rsid w:val="00A3552F"/>
    <w:rsid w:val="00A35B6A"/>
    <w:rsid w:val="00A35CF3"/>
    <w:rsid w:val="00A35D28"/>
    <w:rsid w:val="00A4121F"/>
    <w:rsid w:val="00A41519"/>
    <w:rsid w:val="00A440BE"/>
    <w:rsid w:val="00A451AA"/>
    <w:rsid w:val="00A46E3B"/>
    <w:rsid w:val="00A50BFB"/>
    <w:rsid w:val="00A50F8D"/>
    <w:rsid w:val="00A5139C"/>
    <w:rsid w:val="00A518A8"/>
    <w:rsid w:val="00A53413"/>
    <w:rsid w:val="00A55E9D"/>
    <w:rsid w:val="00A57F13"/>
    <w:rsid w:val="00A62C0D"/>
    <w:rsid w:val="00A637F9"/>
    <w:rsid w:val="00A64ECF"/>
    <w:rsid w:val="00A652DC"/>
    <w:rsid w:val="00A65674"/>
    <w:rsid w:val="00A66290"/>
    <w:rsid w:val="00A66725"/>
    <w:rsid w:val="00A672D3"/>
    <w:rsid w:val="00A6791B"/>
    <w:rsid w:val="00A70049"/>
    <w:rsid w:val="00A71148"/>
    <w:rsid w:val="00A71766"/>
    <w:rsid w:val="00A72440"/>
    <w:rsid w:val="00A7293A"/>
    <w:rsid w:val="00A738A8"/>
    <w:rsid w:val="00A73E2E"/>
    <w:rsid w:val="00A75BB7"/>
    <w:rsid w:val="00A75CD3"/>
    <w:rsid w:val="00A80493"/>
    <w:rsid w:val="00A81B3F"/>
    <w:rsid w:val="00A824EC"/>
    <w:rsid w:val="00A83EA1"/>
    <w:rsid w:val="00A87D9A"/>
    <w:rsid w:val="00A90030"/>
    <w:rsid w:val="00A90F01"/>
    <w:rsid w:val="00A917E6"/>
    <w:rsid w:val="00A91F1B"/>
    <w:rsid w:val="00A9251A"/>
    <w:rsid w:val="00A93B25"/>
    <w:rsid w:val="00A93F95"/>
    <w:rsid w:val="00A954DA"/>
    <w:rsid w:val="00A95552"/>
    <w:rsid w:val="00A96738"/>
    <w:rsid w:val="00AA26B4"/>
    <w:rsid w:val="00AA2881"/>
    <w:rsid w:val="00AA3C13"/>
    <w:rsid w:val="00AA4355"/>
    <w:rsid w:val="00AA4DB1"/>
    <w:rsid w:val="00AA5401"/>
    <w:rsid w:val="00AA7A0C"/>
    <w:rsid w:val="00AB09BF"/>
    <w:rsid w:val="00AB1038"/>
    <w:rsid w:val="00AB21B5"/>
    <w:rsid w:val="00AB30CB"/>
    <w:rsid w:val="00AB53BE"/>
    <w:rsid w:val="00AB622B"/>
    <w:rsid w:val="00AC09E8"/>
    <w:rsid w:val="00AC1DAA"/>
    <w:rsid w:val="00AC2292"/>
    <w:rsid w:val="00AC304E"/>
    <w:rsid w:val="00AC330E"/>
    <w:rsid w:val="00AC3CB3"/>
    <w:rsid w:val="00AC6169"/>
    <w:rsid w:val="00AC6345"/>
    <w:rsid w:val="00AC7FCF"/>
    <w:rsid w:val="00AD0DB7"/>
    <w:rsid w:val="00AD0E59"/>
    <w:rsid w:val="00AD2F35"/>
    <w:rsid w:val="00AD33DF"/>
    <w:rsid w:val="00AD354D"/>
    <w:rsid w:val="00AD38BA"/>
    <w:rsid w:val="00AD4BB1"/>
    <w:rsid w:val="00AD6B71"/>
    <w:rsid w:val="00AE033D"/>
    <w:rsid w:val="00AE047B"/>
    <w:rsid w:val="00AE2470"/>
    <w:rsid w:val="00AE338D"/>
    <w:rsid w:val="00AE4E98"/>
    <w:rsid w:val="00AE63E1"/>
    <w:rsid w:val="00AE6AD4"/>
    <w:rsid w:val="00AE7B62"/>
    <w:rsid w:val="00AE7FA7"/>
    <w:rsid w:val="00AF0799"/>
    <w:rsid w:val="00AF1E36"/>
    <w:rsid w:val="00AF2E42"/>
    <w:rsid w:val="00AF505C"/>
    <w:rsid w:val="00AF52F0"/>
    <w:rsid w:val="00AF56FA"/>
    <w:rsid w:val="00AF6EDC"/>
    <w:rsid w:val="00AF6F03"/>
    <w:rsid w:val="00AF75EE"/>
    <w:rsid w:val="00B013A9"/>
    <w:rsid w:val="00B034F6"/>
    <w:rsid w:val="00B03781"/>
    <w:rsid w:val="00B03BF5"/>
    <w:rsid w:val="00B05031"/>
    <w:rsid w:val="00B05C81"/>
    <w:rsid w:val="00B10346"/>
    <w:rsid w:val="00B10631"/>
    <w:rsid w:val="00B11889"/>
    <w:rsid w:val="00B11EEE"/>
    <w:rsid w:val="00B12001"/>
    <w:rsid w:val="00B126DD"/>
    <w:rsid w:val="00B12D20"/>
    <w:rsid w:val="00B14AC1"/>
    <w:rsid w:val="00B15717"/>
    <w:rsid w:val="00B15980"/>
    <w:rsid w:val="00B16317"/>
    <w:rsid w:val="00B204F9"/>
    <w:rsid w:val="00B20BE9"/>
    <w:rsid w:val="00B23D93"/>
    <w:rsid w:val="00B24CDC"/>
    <w:rsid w:val="00B2709C"/>
    <w:rsid w:val="00B271C7"/>
    <w:rsid w:val="00B27B02"/>
    <w:rsid w:val="00B30F11"/>
    <w:rsid w:val="00B312A7"/>
    <w:rsid w:val="00B31B06"/>
    <w:rsid w:val="00B32646"/>
    <w:rsid w:val="00B33A9E"/>
    <w:rsid w:val="00B346FC"/>
    <w:rsid w:val="00B34E69"/>
    <w:rsid w:val="00B410EE"/>
    <w:rsid w:val="00B41863"/>
    <w:rsid w:val="00B448CC"/>
    <w:rsid w:val="00B476F6"/>
    <w:rsid w:val="00B521A3"/>
    <w:rsid w:val="00B533A3"/>
    <w:rsid w:val="00B53629"/>
    <w:rsid w:val="00B5452C"/>
    <w:rsid w:val="00B54A8C"/>
    <w:rsid w:val="00B56BD3"/>
    <w:rsid w:val="00B608FE"/>
    <w:rsid w:val="00B6220C"/>
    <w:rsid w:val="00B62422"/>
    <w:rsid w:val="00B63068"/>
    <w:rsid w:val="00B63782"/>
    <w:rsid w:val="00B63A21"/>
    <w:rsid w:val="00B67FEB"/>
    <w:rsid w:val="00B70385"/>
    <w:rsid w:val="00B71318"/>
    <w:rsid w:val="00B74C08"/>
    <w:rsid w:val="00B764DA"/>
    <w:rsid w:val="00B76B1E"/>
    <w:rsid w:val="00B813CF"/>
    <w:rsid w:val="00B81D03"/>
    <w:rsid w:val="00B82846"/>
    <w:rsid w:val="00B834A9"/>
    <w:rsid w:val="00B847E3"/>
    <w:rsid w:val="00B84A8A"/>
    <w:rsid w:val="00B84CE1"/>
    <w:rsid w:val="00B85084"/>
    <w:rsid w:val="00B855F6"/>
    <w:rsid w:val="00B860E8"/>
    <w:rsid w:val="00B86665"/>
    <w:rsid w:val="00B86A3C"/>
    <w:rsid w:val="00B86E90"/>
    <w:rsid w:val="00B871E2"/>
    <w:rsid w:val="00B90CF8"/>
    <w:rsid w:val="00B90D08"/>
    <w:rsid w:val="00B92102"/>
    <w:rsid w:val="00B921FE"/>
    <w:rsid w:val="00B93AD3"/>
    <w:rsid w:val="00B94075"/>
    <w:rsid w:val="00B94FAC"/>
    <w:rsid w:val="00B95C9B"/>
    <w:rsid w:val="00B95E9B"/>
    <w:rsid w:val="00B97B8F"/>
    <w:rsid w:val="00B97F5C"/>
    <w:rsid w:val="00BA0F85"/>
    <w:rsid w:val="00BA14D5"/>
    <w:rsid w:val="00BA373E"/>
    <w:rsid w:val="00BA457C"/>
    <w:rsid w:val="00BA4818"/>
    <w:rsid w:val="00BA676A"/>
    <w:rsid w:val="00BA6834"/>
    <w:rsid w:val="00BA6B80"/>
    <w:rsid w:val="00BA72A4"/>
    <w:rsid w:val="00BB01EB"/>
    <w:rsid w:val="00BB0C71"/>
    <w:rsid w:val="00BB28FB"/>
    <w:rsid w:val="00BB2902"/>
    <w:rsid w:val="00BB296E"/>
    <w:rsid w:val="00BB30AE"/>
    <w:rsid w:val="00BB3C5A"/>
    <w:rsid w:val="00BB6655"/>
    <w:rsid w:val="00BB6B70"/>
    <w:rsid w:val="00BC23A3"/>
    <w:rsid w:val="00BC3248"/>
    <w:rsid w:val="00BC5EE0"/>
    <w:rsid w:val="00BC71E5"/>
    <w:rsid w:val="00BC7FAF"/>
    <w:rsid w:val="00BD39C6"/>
    <w:rsid w:val="00BD3DEB"/>
    <w:rsid w:val="00BD3FE7"/>
    <w:rsid w:val="00BD4001"/>
    <w:rsid w:val="00BD4139"/>
    <w:rsid w:val="00BD41E3"/>
    <w:rsid w:val="00BE06E3"/>
    <w:rsid w:val="00BE11B9"/>
    <w:rsid w:val="00BE1A0D"/>
    <w:rsid w:val="00BE2CDD"/>
    <w:rsid w:val="00BE2E84"/>
    <w:rsid w:val="00BE33D1"/>
    <w:rsid w:val="00BE42DD"/>
    <w:rsid w:val="00BE4BE1"/>
    <w:rsid w:val="00BE691F"/>
    <w:rsid w:val="00BE743F"/>
    <w:rsid w:val="00BF085F"/>
    <w:rsid w:val="00BF3689"/>
    <w:rsid w:val="00BF681C"/>
    <w:rsid w:val="00C01B54"/>
    <w:rsid w:val="00C02442"/>
    <w:rsid w:val="00C03635"/>
    <w:rsid w:val="00C0461A"/>
    <w:rsid w:val="00C0773C"/>
    <w:rsid w:val="00C10C77"/>
    <w:rsid w:val="00C11F3C"/>
    <w:rsid w:val="00C122FA"/>
    <w:rsid w:val="00C12B4E"/>
    <w:rsid w:val="00C1344B"/>
    <w:rsid w:val="00C15B02"/>
    <w:rsid w:val="00C167D7"/>
    <w:rsid w:val="00C16AB4"/>
    <w:rsid w:val="00C20FD7"/>
    <w:rsid w:val="00C2169B"/>
    <w:rsid w:val="00C23C53"/>
    <w:rsid w:val="00C25BDD"/>
    <w:rsid w:val="00C27AE4"/>
    <w:rsid w:val="00C303E2"/>
    <w:rsid w:val="00C304D6"/>
    <w:rsid w:val="00C3096E"/>
    <w:rsid w:val="00C3148D"/>
    <w:rsid w:val="00C31A44"/>
    <w:rsid w:val="00C33252"/>
    <w:rsid w:val="00C342D7"/>
    <w:rsid w:val="00C37E92"/>
    <w:rsid w:val="00C40149"/>
    <w:rsid w:val="00C41B71"/>
    <w:rsid w:val="00C44130"/>
    <w:rsid w:val="00C441CA"/>
    <w:rsid w:val="00C4683E"/>
    <w:rsid w:val="00C4707B"/>
    <w:rsid w:val="00C4743F"/>
    <w:rsid w:val="00C47CA7"/>
    <w:rsid w:val="00C5059D"/>
    <w:rsid w:val="00C50A84"/>
    <w:rsid w:val="00C5140A"/>
    <w:rsid w:val="00C517E6"/>
    <w:rsid w:val="00C528BC"/>
    <w:rsid w:val="00C52EB2"/>
    <w:rsid w:val="00C56BDA"/>
    <w:rsid w:val="00C57A55"/>
    <w:rsid w:val="00C604A8"/>
    <w:rsid w:val="00C60BF6"/>
    <w:rsid w:val="00C6154F"/>
    <w:rsid w:val="00C62B83"/>
    <w:rsid w:val="00C62BDB"/>
    <w:rsid w:val="00C642C7"/>
    <w:rsid w:val="00C64F28"/>
    <w:rsid w:val="00C65813"/>
    <w:rsid w:val="00C66344"/>
    <w:rsid w:val="00C720A5"/>
    <w:rsid w:val="00C72C39"/>
    <w:rsid w:val="00C7426E"/>
    <w:rsid w:val="00C75A62"/>
    <w:rsid w:val="00C76203"/>
    <w:rsid w:val="00C77C6F"/>
    <w:rsid w:val="00C77D32"/>
    <w:rsid w:val="00C805FA"/>
    <w:rsid w:val="00C8096C"/>
    <w:rsid w:val="00C81320"/>
    <w:rsid w:val="00C822F6"/>
    <w:rsid w:val="00C83A71"/>
    <w:rsid w:val="00C840B0"/>
    <w:rsid w:val="00C90468"/>
    <w:rsid w:val="00C91177"/>
    <w:rsid w:val="00C91AA8"/>
    <w:rsid w:val="00C92DE2"/>
    <w:rsid w:val="00C93253"/>
    <w:rsid w:val="00C934BF"/>
    <w:rsid w:val="00C93925"/>
    <w:rsid w:val="00C941BE"/>
    <w:rsid w:val="00C947EF"/>
    <w:rsid w:val="00C9549C"/>
    <w:rsid w:val="00C9616A"/>
    <w:rsid w:val="00C966D7"/>
    <w:rsid w:val="00CA1372"/>
    <w:rsid w:val="00CA34A8"/>
    <w:rsid w:val="00CA636E"/>
    <w:rsid w:val="00CA7865"/>
    <w:rsid w:val="00CA7F24"/>
    <w:rsid w:val="00CB1949"/>
    <w:rsid w:val="00CB1BD5"/>
    <w:rsid w:val="00CB2B07"/>
    <w:rsid w:val="00CB2C33"/>
    <w:rsid w:val="00CB3D78"/>
    <w:rsid w:val="00CB4D2F"/>
    <w:rsid w:val="00CB541E"/>
    <w:rsid w:val="00CB7EF1"/>
    <w:rsid w:val="00CC0550"/>
    <w:rsid w:val="00CC0BA0"/>
    <w:rsid w:val="00CC165B"/>
    <w:rsid w:val="00CC188A"/>
    <w:rsid w:val="00CC5421"/>
    <w:rsid w:val="00CC5F0E"/>
    <w:rsid w:val="00CD07AA"/>
    <w:rsid w:val="00CD1939"/>
    <w:rsid w:val="00CD23C2"/>
    <w:rsid w:val="00CD2B1D"/>
    <w:rsid w:val="00CD359C"/>
    <w:rsid w:val="00CD537F"/>
    <w:rsid w:val="00CD5CAD"/>
    <w:rsid w:val="00CD7E1E"/>
    <w:rsid w:val="00CE1723"/>
    <w:rsid w:val="00CE3150"/>
    <w:rsid w:val="00CE37CF"/>
    <w:rsid w:val="00CE3DE1"/>
    <w:rsid w:val="00CE3F8C"/>
    <w:rsid w:val="00CE48E6"/>
    <w:rsid w:val="00CE49F1"/>
    <w:rsid w:val="00CE79D9"/>
    <w:rsid w:val="00CF0453"/>
    <w:rsid w:val="00CF20BA"/>
    <w:rsid w:val="00CF27A4"/>
    <w:rsid w:val="00CF329F"/>
    <w:rsid w:val="00CF3727"/>
    <w:rsid w:val="00CF3A74"/>
    <w:rsid w:val="00CF41A3"/>
    <w:rsid w:val="00CF4349"/>
    <w:rsid w:val="00CF4A70"/>
    <w:rsid w:val="00CF55A2"/>
    <w:rsid w:val="00CF62FC"/>
    <w:rsid w:val="00CF6648"/>
    <w:rsid w:val="00CF6989"/>
    <w:rsid w:val="00D026C9"/>
    <w:rsid w:val="00D02714"/>
    <w:rsid w:val="00D0295B"/>
    <w:rsid w:val="00D02A8F"/>
    <w:rsid w:val="00D02BDA"/>
    <w:rsid w:val="00D03D8E"/>
    <w:rsid w:val="00D0463C"/>
    <w:rsid w:val="00D126E7"/>
    <w:rsid w:val="00D1306D"/>
    <w:rsid w:val="00D15E5A"/>
    <w:rsid w:val="00D175B5"/>
    <w:rsid w:val="00D17D57"/>
    <w:rsid w:val="00D204E0"/>
    <w:rsid w:val="00D20B57"/>
    <w:rsid w:val="00D213DF"/>
    <w:rsid w:val="00D224A3"/>
    <w:rsid w:val="00D22AA6"/>
    <w:rsid w:val="00D237A6"/>
    <w:rsid w:val="00D25C12"/>
    <w:rsid w:val="00D25FE2"/>
    <w:rsid w:val="00D26487"/>
    <w:rsid w:val="00D2664E"/>
    <w:rsid w:val="00D27477"/>
    <w:rsid w:val="00D3000F"/>
    <w:rsid w:val="00D320D5"/>
    <w:rsid w:val="00D32A81"/>
    <w:rsid w:val="00D33D79"/>
    <w:rsid w:val="00D34254"/>
    <w:rsid w:val="00D36D35"/>
    <w:rsid w:val="00D37A87"/>
    <w:rsid w:val="00D4045E"/>
    <w:rsid w:val="00D41ECD"/>
    <w:rsid w:val="00D44FE7"/>
    <w:rsid w:val="00D44FFF"/>
    <w:rsid w:val="00D474D7"/>
    <w:rsid w:val="00D508ED"/>
    <w:rsid w:val="00D515A2"/>
    <w:rsid w:val="00D52213"/>
    <w:rsid w:val="00D53800"/>
    <w:rsid w:val="00D548B1"/>
    <w:rsid w:val="00D552F6"/>
    <w:rsid w:val="00D553A9"/>
    <w:rsid w:val="00D55400"/>
    <w:rsid w:val="00D569B7"/>
    <w:rsid w:val="00D56DF3"/>
    <w:rsid w:val="00D575D5"/>
    <w:rsid w:val="00D602C4"/>
    <w:rsid w:val="00D6273D"/>
    <w:rsid w:val="00D62D7D"/>
    <w:rsid w:val="00D62EF7"/>
    <w:rsid w:val="00D63100"/>
    <w:rsid w:val="00D63395"/>
    <w:rsid w:val="00D646B7"/>
    <w:rsid w:val="00D672B0"/>
    <w:rsid w:val="00D7053D"/>
    <w:rsid w:val="00D719FA"/>
    <w:rsid w:val="00D72ABD"/>
    <w:rsid w:val="00D73B4F"/>
    <w:rsid w:val="00D75669"/>
    <w:rsid w:val="00D76F13"/>
    <w:rsid w:val="00D77459"/>
    <w:rsid w:val="00D77F8D"/>
    <w:rsid w:val="00D80519"/>
    <w:rsid w:val="00D8148F"/>
    <w:rsid w:val="00D81BD3"/>
    <w:rsid w:val="00D81D0B"/>
    <w:rsid w:val="00D83F97"/>
    <w:rsid w:val="00D866E9"/>
    <w:rsid w:val="00D879E2"/>
    <w:rsid w:val="00D87AF5"/>
    <w:rsid w:val="00D904F5"/>
    <w:rsid w:val="00D906F3"/>
    <w:rsid w:val="00D9157C"/>
    <w:rsid w:val="00D93AB4"/>
    <w:rsid w:val="00D93D05"/>
    <w:rsid w:val="00D94402"/>
    <w:rsid w:val="00D94B7E"/>
    <w:rsid w:val="00D94E99"/>
    <w:rsid w:val="00D9645C"/>
    <w:rsid w:val="00D96776"/>
    <w:rsid w:val="00D96B33"/>
    <w:rsid w:val="00D96D0D"/>
    <w:rsid w:val="00D97B88"/>
    <w:rsid w:val="00DA039E"/>
    <w:rsid w:val="00DA194B"/>
    <w:rsid w:val="00DA241B"/>
    <w:rsid w:val="00DA2463"/>
    <w:rsid w:val="00DA3330"/>
    <w:rsid w:val="00DA33EC"/>
    <w:rsid w:val="00DA451E"/>
    <w:rsid w:val="00DA5E52"/>
    <w:rsid w:val="00DA6B4A"/>
    <w:rsid w:val="00DB0080"/>
    <w:rsid w:val="00DB54D3"/>
    <w:rsid w:val="00DB5DE4"/>
    <w:rsid w:val="00DB6756"/>
    <w:rsid w:val="00DB7061"/>
    <w:rsid w:val="00DB79C1"/>
    <w:rsid w:val="00DB7F65"/>
    <w:rsid w:val="00DC0E87"/>
    <w:rsid w:val="00DC288C"/>
    <w:rsid w:val="00DC29F8"/>
    <w:rsid w:val="00DC39BA"/>
    <w:rsid w:val="00DC5299"/>
    <w:rsid w:val="00DC6AC0"/>
    <w:rsid w:val="00DC6D31"/>
    <w:rsid w:val="00DC70BA"/>
    <w:rsid w:val="00DD2654"/>
    <w:rsid w:val="00DD2F23"/>
    <w:rsid w:val="00DD3E69"/>
    <w:rsid w:val="00DD4DE5"/>
    <w:rsid w:val="00DD5A16"/>
    <w:rsid w:val="00DD655B"/>
    <w:rsid w:val="00DD745C"/>
    <w:rsid w:val="00DE041B"/>
    <w:rsid w:val="00DE13EE"/>
    <w:rsid w:val="00DE215C"/>
    <w:rsid w:val="00DE2368"/>
    <w:rsid w:val="00DE3397"/>
    <w:rsid w:val="00DE3453"/>
    <w:rsid w:val="00DE41A0"/>
    <w:rsid w:val="00DE65A3"/>
    <w:rsid w:val="00DE67E3"/>
    <w:rsid w:val="00DE6C9F"/>
    <w:rsid w:val="00DE6EED"/>
    <w:rsid w:val="00DE7F96"/>
    <w:rsid w:val="00DF1D7B"/>
    <w:rsid w:val="00DF340A"/>
    <w:rsid w:val="00DF4FA2"/>
    <w:rsid w:val="00DF67ED"/>
    <w:rsid w:val="00E0073F"/>
    <w:rsid w:val="00E02298"/>
    <w:rsid w:val="00E0310E"/>
    <w:rsid w:val="00E052B3"/>
    <w:rsid w:val="00E0754D"/>
    <w:rsid w:val="00E07E2B"/>
    <w:rsid w:val="00E10AD8"/>
    <w:rsid w:val="00E10FB8"/>
    <w:rsid w:val="00E115F6"/>
    <w:rsid w:val="00E126D8"/>
    <w:rsid w:val="00E13226"/>
    <w:rsid w:val="00E167C2"/>
    <w:rsid w:val="00E16B33"/>
    <w:rsid w:val="00E17686"/>
    <w:rsid w:val="00E1776C"/>
    <w:rsid w:val="00E177B5"/>
    <w:rsid w:val="00E2135E"/>
    <w:rsid w:val="00E21BD4"/>
    <w:rsid w:val="00E21DF2"/>
    <w:rsid w:val="00E228F1"/>
    <w:rsid w:val="00E23BED"/>
    <w:rsid w:val="00E25BBA"/>
    <w:rsid w:val="00E26679"/>
    <w:rsid w:val="00E27BCE"/>
    <w:rsid w:val="00E27BFA"/>
    <w:rsid w:val="00E3252C"/>
    <w:rsid w:val="00E33EC8"/>
    <w:rsid w:val="00E363E4"/>
    <w:rsid w:val="00E36B47"/>
    <w:rsid w:val="00E40C58"/>
    <w:rsid w:val="00E412FF"/>
    <w:rsid w:val="00E41A3A"/>
    <w:rsid w:val="00E41D6E"/>
    <w:rsid w:val="00E41FFF"/>
    <w:rsid w:val="00E436D9"/>
    <w:rsid w:val="00E436E9"/>
    <w:rsid w:val="00E45025"/>
    <w:rsid w:val="00E45216"/>
    <w:rsid w:val="00E500B2"/>
    <w:rsid w:val="00E50317"/>
    <w:rsid w:val="00E510EC"/>
    <w:rsid w:val="00E5283E"/>
    <w:rsid w:val="00E5384D"/>
    <w:rsid w:val="00E53A63"/>
    <w:rsid w:val="00E553E7"/>
    <w:rsid w:val="00E56003"/>
    <w:rsid w:val="00E56217"/>
    <w:rsid w:val="00E60BC0"/>
    <w:rsid w:val="00E6148A"/>
    <w:rsid w:val="00E617F4"/>
    <w:rsid w:val="00E62AFB"/>
    <w:rsid w:val="00E62ECA"/>
    <w:rsid w:val="00E63EF9"/>
    <w:rsid w:val="00E63F52"/>
    <w:rsid w:val="00E644A8"/>
    <w:rsid w:val="00E66BE1"/>
    <w:rsid w:val="00E70494"/>
    <w:rsid w:val="00E71553"/>
    <w:rsid w:val="00E72AB3"/>
    <w:rsid w:val="00E72C2C"/>
    <w:rsid w:val="00E731D5"/>
    <w:rsid w:val="00E73375"/>
    <w:rsid w:val="00E76C53"/>
    <w:rsid w:val="00E771FF"/>
    <w:rsid w:val="00E83F77"/>
    <w:rsid w:val="00E84773"/>
    <w:rsid w:val="00E868F7"/>
    <w:rsid w:val="00E9174B"/>
    <w:rsid w:val="00E91943"/>
    <w:rsid w:val="00E95897"/>
    <w:rsid w:val="00E95A77"/>
    <w:rsid w:val="00EA0940"/>
    <w:rsid w:val="00EA299D"/>
    <w:rsid w:val="00EA2A33"/>
    <w:rsid w:val="00EA6E3E"/>
    <w:rsid w:val="00EB0562"/>
    <w:rsid w:val="00EB3A75"/>
    <w:rsid w:val="00EB3B8E"/>
    <w:rsid w:val="00EB4EE0"/>
    <w:rsid w:val="00EB70FF"/>
    <w:rsid w:val="00EB7561"/>
    <w:rsid w:val="00EC028F"/>
    <w:rsid w:val="00EC0771"/>
    <w:rsid w:val="00EC1F68"/>
    <w:rsid w:val="00EC2033"/>
    <w:rsid w:val="00EC27F8"/>
    <w:rsid w:val="00EC389D"/>
    <w:rsid w:val="00EC5ECA"/>
    <w:rsid w:val="00EC668B"/>
    <w:rsid w:val="00ED1A22"/>
    <w:rsid w:val="00ED31F2"/>
    <w:rsid w:val="00ED7511"/>
    <w:rsid w:val="00EE118B"/>
    <w:rsid w:val="00EE1E82"/>
    <w:rsid w:val="00EE2145"/>
    <w:rsid w:val="00EE3872"/>
    <w:rsid w:val="00EE4ABD"/>
    <w:rsid w:val="00EF340D"/>
    <w:rsid w:val="00EF3B2B"/>
    <w:rsid w:val="00EF4384"/>
    <w:rsid w:val="00EF45FA"/>
    <w:rsid w:val="00EF4672"/>
    <w:rsid w:val="00EF779E"/>
    <w:rsid w:val="00EF7E55"/>
    <w:rsid w:val="00F00881"/>
    <w:rsid w:val="00F00B08"/>
    <w:rsid w:val="00F028D6"/>
    <w:rsid w:val="00F0580F"/>
    <w:rsid w:val="00F059E9"/>
    <w:rsid w:val="00F0659C"/>
    <w:rsid w:val="00F06BA5"/>
    <w:rsid w:val="00F07F67"/>
    <w:rsid w:val="00F1054C"/>
    <w:rsid w:val="00F10F6A"/>
    <w:rsid w:val="00F11435"/>
    <w:rsid w:val="00F11AE1"/>
    <w:rsid w:val="00F14167"/>
    <w:rsid w:val="00F143AF"/>
    <w:rsid w:val="00F1460A"/>
    <w:rsid w:val="00F14E0A"/>
    <w:rsid w:val="00F1740E"/>
    <w:rsid w:val="00F17874"/>
    <w:rsid w:val="00F20A46"/>
    <w:rsid w:val="00F20F33"/>
    <w:rsid w:val="00F21916"/>
    <w:rsid w:val="00F21C86"/>
    <w:rsid w:val="00F22C26"/>
    <w:rsid w:val="00F22EA9"/>
    <w:rsid w:val="00F23B0E"/>
    <w:rsid w:val="00F23CBA"/>
    <w:rsid w:val="00F24A82"/>
    <w:rsid w:val="00F26ADE"/>
    <w:rsid w:val="00F308EC"/>
    <w:rsid w:val="00F30BA2"/>
    <w:rsid w:val="00F30BB0"/>
    <w:rsid w:val="00F31AB1"/>
    <w:rsid w:val="00F31C71"/>
    <w:rsid w:val="00F32010"/>
    <w:rsid w:val="00F32BCF"/>
    <w:rsid w:val="00F33531"/>
    <w:rsid w:val="00F33A8F"/>
    <w:rsid w:val="00F34BE2"/>
    <w:rsid w:val="00F350E5"/>
    <w:rsid w:val="00F35336"/>
    <w:rsid w:val="00F359D5"/>
    <w:rsid w:val="00F373D8"/>
    <w:rsid w:val="00F378F1"/>
    <w:rsid w:val="00F37FE0"/>
    <w:rsid w:val="00F41BBB"/>
    <w:rsid w:val="00F4283F"/>
    <w:rsid w:val="00F45A6F"/>
    <w:rsid w:val="00F475BA"/>
    <w:rsid w:val="00F51728"/>
    <w:rsid w:val="00F519A0"/>
    <w:rsid w:val="00F51AC3"/>
    <w:rsid w:val="00F537FF"/>
    <w:rsid w:val="00F55AC0"/>
    <w:rsid w:val="00F566C3"/>
    <w:rsid w:val="00F57BFD"/>
    <w:rsid w:val="00F6093A"/>
    <w:rsid w:val="00F61F61"/>
    <w:rsid w:val="00F626EF"/>
    <w:rsid w:val="00F62B26"/>
    <w:rsid w:val="00F62EDE"/>
    <w:rsid w:val="00F6365E"/>
    <w:rsid w:val="00F63A52"/>
    <w:rsid w:val="00F65133"/>
    <w:rsid w:val="00F66975"/>
    <w:rsid w:val="00F67B95"/>
    <w:rsid w:val="00F67C3B"/>
    <w:rsid w:val="00F70DEE"/>
    <w:rsid w:val="00F71DD2"/>
    <w:rsid w:val="00F72263"/>
    <w:rsid w:val="00F74E6C"/>
    <w:rsid w:val="00F750A7"/>
    <w:rsid w:val="00F75BA4"/>
    <w:rsid w:val="00F76D42"/>
    <w:rsid w:val="00F8076D"/>
    <w:rsid w:val="00F81DA7"/>
    <w:rsid w:val="00F820C1"/>
    <w:rsid w:val="00F8368E"/>
    <w:rsid w:val="00F84006"/>
    <w:rsid w:val="00F8434E"/>
    <w:rsid w:val="00F84FB5"/>
    <w:rsid w:val="00F8587C"/>
    <w:rsid w:val="00F90675"/>
    <w:rsid w:val="00F9208F"/>
    <w:rsid w:val="00F92EE9"/>
    <w:rsid w:val="00F930BB"/>
    <w:rsid w:val="00F93F0E"/>
    <w:rsid w:val="00F964F4"/>
    <w:rsid w:val="00F96857"/>
    <w:rsid w:val="00FA0685"/>
    <w:rsid w:val="00FA0A1D"/>
    <w:rsid w:val="00FA1E59"/>
    <w:rsid w:val="00FA2B55"/>
    <w:rsid w:val="00FA3FBD"/>
    <w:rsid w:val="00FA488B"/>
    <w:rsid w:val="00FA4948"/>
    <w:rsid w:val="00FA49E3"/>
    <w:rsid w:val="00FA49FF"/>
    <w:rsid w:val="00FA5362"/>
    <w:rsid w:val="00FA5DA6"/>
    <w:rsid w:val="00FA640E"/>
    <w:rsid w:val="00FB06C0"/>
    <w:rsid w:val="00FB1AD2"/>
    <w:rsid w:val="00FB2384"/>
    <w:rsid w:val="00FB3B83"/>
    <w:rsid w:val="00FB6380"/>
    <w:rsid w:val="00FC04CE"/>
    <w:rsid w:val="00FC20AA"/>
    <w:rsid w:val="00FC37BB"/>
    <w:rsid w:val="00FC4358"/>
    <w:rsid w:val="00FC461C"/>
    <w:rsid w:val="00FC61EB"/>
    <w:rsid w:val="00FC7E9D"/>
    <w:rsid w:val="00FD3AA4"/>
    <w:rsid w:val="00FD3D68"/>
    <w:rsid w:val="00FD4B0D"/>
    <w:rsid w:val="00FD4B21"/>
    <w:rsid w:val="00FD4C57"/>
    <w:rsid w:val="00FD6D72"/>
    <w:rsid w:val="00FD77E1"/>
    <w:rsid w:val="00FE1F46"/>
    <w:rsid w:val="00FE308D"/>
    <w:rsid w:val="00FE3960"/>
    <w:rsid w:val="00FE3C23"/>
    <w:rsid w:val="00FE5FFE"/>
    <w:rsid w:val="00FE6BBF"/>
    <w:rsid w:val="00FF001D"/>
    <w:rsid w:val="00FF0AD8"/>
    <w:rsid w:val="00FF1056"/>
    <w:rsid w:val="00FF333B"/>
    <w:rsid w:val="00FF3C8E"/>
    <w:rsid w:val="00FF701B"/>
    <w:rsid w:val="00FF71C7"/>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939"/>
  <w15:chartTrackingRefBased/>
  <w15:docId w15:val="{4348CCB4-D505-4C07-9092-8DA638A4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14"/>
    <w:pPr>
      <w:ind w:left="720"/>
      <w:contextualSpacing/>
    </w:pPr>
  </w:style>
  <w:style w:type="table" w:styleId="TableGrid">
    <w:name w:val="Table Grid"/>
    <w:basedOn w:val="TableNormal"/>
    <w:uiPriority w:val="39"/>
    <w:rsid w:val="000373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30364"/>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C23C53"/>
  </w:style>
  <w:style w:type="character" w:styleId="Hyperlink">
    <w:name w:val="Hyperlink"/>
    <w:basedOn w:val="DefaultParagraphFont"/>
    <w:uiPriority w:val="99"/>
    <w:unhideWhenUsed/>
    <w:rsid w:val="00796987"/>
    <w:rPr>
      <w:color w:val="0563C1"/>
      <w:u w:val="single"/>
    </w:rPr>
  </w:style>
  <w:style w:type="paragraph" w:styleId="Header">
    <w:name w:val="header"/>
    <w:basedOn w:val="Normal"/>
    <w:link w:val="HeaderChar"/>
    <w:uiPriority w:val="99"/>
    <w:unhideWhenUsed/>
    <w:rsid w:val="00120E66"/>
    <w:pPr>
      <w:tabs>
        <w:tab w:val="center" w:pos="4680"/>
        <w:tab w:val="right" w:pos="9360"/>
      </w:tabs>
      <w:spacing w:line="240" w:lineRule="auto"/>
    </w:pPr>
  </w:style>
  <w:style w:type="character" w:customStyle="1" w:styleId="HeaderChar">
    <w:name w:val="Header Char"/>
    <w:basedOn w:val="DefaultParagraphFont"/>
    <w:link w:val="Header"/>
    <w:uiPriority w:val="99"/>
    <w:rsid w:val="00120E66"/>
    <w:rPr>
      <w:rFonts w:asciiTheme="minorHAnsi" w:hAnsiTheme="minorHAnsi"/>
      <w:kern w:val="0"/>
      <w14:ligatures w14:val="none"/>
    </w:rPr>
  </w:style>
  <w:style w:type="paragraph" w:styleId="Footer">
    <w:name w:val="footer"/>
    <w:basedOn w:val="Normal"/>
    <w:link w:val="FooterChar"/>
    <w:uiPriority w:val="99"/>
    <w:unhideWhenUsed/>
    <w:rsid w:val="00120E66"/>
    <w:pPr>
      <w:tabs>
        <w:tab w:val="center" w:pos="4680"/>
        <w:tab w:val="right" w:pos="9360"/>
      </w:tabs>
      <w:spacing w:line="240" w:lineRule="auto"/>
    </w:pPr>
  </w:style>
  <w:style w:type="character" w:customStyle="1" w:styleId="FooterChar">
    <w:name w:val="Footer Char"/>
    <w:basedOn w:val="DefaultParagraphFont"/>
    <w:link w:val="Footer"/>
    <w:uiPriority w:val="99"/>
    <w:rsid w:val="00120E66"/>
    <w:rPr>
      <w:rFonts w:asciiTheme="minorHAnsi" w:hAnsiTheme="minorHAnsi"/>
      <w:kern w:val="0"/>
      <w14:ligatures w14:val="none"/>
    </w:rPr>
  </w:style>
  <w:style w:type="character" w:styleId="UnresolvedMention">
    <w:name w:val="Unresolved Mention"/>
    <w:basedOn w:val="DefaultParagraphFont"/>
    <w:uiPriority w:val="99"/>
    <w:semiHidden/>
    <w:unhideWhenUsed/>
    <w:rsid w:val="00057011"/>
    <w:rPr>
      <w:color w:val="605E5C"/>
      <w:shd w:val="clear" w:color="auto" w:fill="E1DFDD"/>
    </w:rPr>
  </w:style>
  <w:style w:type="paragraph" w:customStyle="1" w:styleId="Default">
    <w:name w:val="Default"/>
    <w:rsid w:val="00F143A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B53BE"/>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1">
    <w:name w:val="List Table 3 Accent 1"/>
    <w:basedOn w:val="TableNormal"/>
    <w:uiPriority w:val="48"/>
    <w:rsid w:val="008F6274"/>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ListNoNum">
    <w:name w:val="ListNoNum"/>
    <w:basedOn w:val="Normal"/>
    <w:link w:val="ListNoNumChar1"/>
    <w:rsid w:val="004D3466"/>
    <w:pPr>
      <w:spacing w:before="40" w:after="20" w:line="240" w:lineRule="auto"/>
      <w:ind w:left="360" w:hanging="360"/>
    </w:pPr>
    <w:rPr>
      <w:rFonts w:ascii="Times New Roman" w:eastAsia="Times New Roman" w:hAnsi="Times New Roman" w:cs="Times New Roman"/>
      <w:szCs w:val="24"/>
    </w:rPr>
  </w:style>
  <w:style w:type="character" w:customStyle="1" w:styleId="ListNoNumChar1">
    <w:name w:val="ListNoNum Char1"/>
    <w:link w:val="ListNoNum"/>
    <w:rsid w:val="004D3466"/>
    <w:rPr>
      <w:rFonts w:ascii="Times New Roman" w:eastAsia="Times New Roman" w:hAnsi="Times New Roman" w:cs="Times New Roman"/>
      <w:kern w:val="0"/>
      <w:szCs w:val="24"/>
      <w14:ligatures w14:val="none"/>
    </w:rPr>
  </w:style>
  <w:style w:type="paragraph" w:customStyle="1" w:styleId="ListNoNum2">
    <w:name w:val="ListNoNum2"/>
    <w:basedOn w:val="Normal"/>
    <w:qFormat/>
    <w:rsid w:val="004D3466"/>
    <w:pPr>
      <w:spacing w:before="60" w:after="60" w:line="240" w:lineRule="auto"/>
      <w:ind w:left="720" w:hanging="360"/>
    </w:pPr>
    <w:rPr>
      <w:rFonts w:ascii="Times New Roman" w:eastAsia="Times New Roman" w:hAnsi="Times New Roman" w:cs="Times New Roman"/>
    </w:rPr>
  </w:style>
  <w:style w:type="paragraph" w:customStyle="1" w:styleId="HSAGNumbers">
    <w:name w:val="HSAG Numbers"/>
    <w:basedOn w:val="Normal"/>
    <w:qFormat/>
    <w:rsid w:val="00C93253"/>
    <w:pPr>
      <w:numPr>
        <w:numId w:val="3"/>
      </w:numPr>
      <w:spacing w:before="60" w:after="60" w:line="240" w:lineRule="auto"/>
    </w:pPr>
    <w:rPr>
      <w:rFonts w:ascii="Times New Roman" w:eastAsia="Times New Roman" w:hAnsi="Times New Roman" w:cs="Times New Roman"/>
    </w:rPr>
  </w:style>
  <w:style w:type="numbering" w:customStyle="1" w:styleId="StyleNumbered1">
    <w:name w:val="Style Numbered1"/>
    <w:basedOn w:val="NoList"/>
    <w:rsid w:val="00C93253"/>
    <w:pPr>
      <w:numPr>
        <w:numId w:val="3"/>
      </w:numPr>
    </w:pPr>
  </w:style>
  <w:style w:type="paragraph" w:styleId="BodyText">
    <w:name w:val="Body Text"/>
    <w:basedOn w:val="Normal"/>
    <w:link w:val="BodyTextChar"/>
    <w:uiPriority w:val="1"/>
    <w:semiHidden/>
    <w:unhideWhenUsed/>
    <w:qFormat/>
    <w:rsid w:val="00F626EF"/>
    <w:pPr>
      <w:widowControl w:val="0"/>
      <w:autoSpaceDE w:val="0"/>
      <w:autoSpaceDN w:val="0"/>
      <w:spacing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626EF"/>
    <w:rPr>
      <w:rFonts w:ascii="Arial" w:eastAsia="Arial" w:hAnsi="Arial" w:cs="Arial"/>
      <w:sz w:val="24"/>
      <w:szCs w:val="24"/>
    </w:rPr>
  </w:style>
  <w:style w:type="character" w:customStyle="1" w:styleId="jpfdse">
    <w:name w:val="jpfdse"/>
    <w:basedOn w:val="DefaultParagraphFont"/>
    <w:rsid w:val="00F51AC3"/>
  </w:style>
  <w:style w:type="character" w:styleId="Strong">
    <w:name w:val="Strong"/>
    <w:basedOn w:val="DefaultParagraphFont"/>
    <w:uiPriority w:val="22"/>
    <w:qFormat/>
    <w:rsid w:val="003A6F44"/>
    <w:rPr>
      <w:b/>
      <w:bCs/>
    </w:rPr>
  </w:style>
  <w:style w:type="table" w:styleId="GridTable1Light-Accent1">
    <w:name w:val="Grid Table 1 Light Accent 1"/>
    <w:basedOn w:val="TableNormal"/>
    <w:uiPriority w:val="46"/>
    <w:rsid w:val="00A2180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section-2">
    <w:name w:val="psection-2"/>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E5E83"/>
  </w:style>
  <w:style w:type="character" w:customStyle="1" w:styleId="et03">
    <w:name w:val="et03"/>
    <w:basedOn w:val="DefaultParagraphFont"/>
    <w:rsid w:val="007E5E83"/>
  </w:style>
  <w:style w:type="paragraph" w:customStyle="1" w:styleId="psection-3">
    <w:name w:val="psection-3"/>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262A6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9917">
      <w:bodyDiv w:val="1"/>
      <w:marLeft w:val="0"/>
      <w:marRight w:val="0"/>
      <w:marTop w:val="0"/>
      <w:marBottom w:val="0"/>
      <w:divBdr>
        <w:top w:val="none" w:sz="0" w:space="0" w:color="auto"/>
        <w:left w:val="none" w:sz="0" w:space="0" w:color="auto"/>
        <w:bottom w:val="none" w:sz="0" w:space="0" w:color="auto"/>
        <w:right w:val="none" w:sz="0" w:space="0" w:color="auto"/>
      </w:divBdr>
    </w:div>
    <w:div w:id="318853834">
      <w:bodyDiv w:val="1"/>
      <w:marLeft w:val="0"/>
      <w:marRight w:val="0"/>
      <w:marTop w:val="0"/>
      <w:marBottom w:val="0"/>
      <w:divBdr>
        <w:top w:val="none" w:sz="0" w:space="0" w:color="auto"/>
        <w:left w:val="none" w:sz="0" w:space="0" w:color="auto"/>
        <w:bottom w:val="none" w:sz="0" w:space="0" w:color="auto"/>
        <w:right w:val="none" w:sz="0" w:space="0" w:color="auto"/>
      </w:divBdr>
    </w:div>
    <w:div w:id="467012768">
      <w:bodyDiv w:val="1"/>
      <w:marLeft w:val="0"/>
      <w:marRight w:val="0"/>
      <w:marTop w:val="0"/>
      <w:marBottom w:val="0"/>
      <w:divBdr>
        <w:top w:val="none" w:sz="0" w:space="0" w:color="auto"/>
        <w:left w:val="none" w:sz="0" w:space="0" w:color="auto"/>
        <w:bottom w:val="none" w:sz="0" w:space="0" w:color="auto"/>
        <w:right w:val="none" w:sz="0" w:space="0" w:color="auto"/>
      </w:divBdr>
    </w:div>
    <w:div w:id="638386999">
      <w:bodyDiv w:val="1"/>
      <w:marLeft w:val="0"/>
      <w:marRight w:val="0"/>
      <w:marTop w:val="0"/>
      <w:marBottom w:val="0"/>
      <w:divBdr>
        <w:top w:val="none" w:sz="0" w:space="0" w:color="auto"/>
        <w:left w:val="none" w:sz="0" w:space="0" w:color="auto"/>
        <w:bottom w:val="none" w:sz="0" w:space="0" w:color="auto"/>
        <w:right w:val="none" w:sz="0" w:space="0" w:color="auto"/>
      </w:divBdr>
    </w:div>
    <w:div w:id="727610641">
      <w:bodyDiv w:val="1"/>
      <w:marLeft w:val="0"/>
      <w:marRight w:val="0"/>
      <w:marTop w:val="0"/>
      <w:marBottom w:val="0"/>
      <w:divBdr>
        <w:top w:val="none" w:sz="0" w:space="0" w:color="auto"/>
        <w:left w:val="none" w:sz="0" w:space="0" w:color="auto"/>
        <w:bottom w:val="none" w:sz="0" w:space="0" w:color="auto"/>
        <w:right w:val="none" w:sz="0" w:space="0" w:color="auto"/>
      </w:divBdr>
    </w:div>
    <w:div w:id="817308174">
      <w:bodyDiv w:val="1"/>
      <w:marLeft w:val="0"/>
      <w:marRight w:val="0"/>
      <w:marTop w:val="0"/>
      <w:marBottom w:val="0"/>
      <w:divBdr>
        <w:top w:val="none" w:sz="0" w:space="0" w:color="auto"/>
        <w:left w:val="none" w:sz="0" w:space="0" w:color="auto"/>
        <w:bottom w:val="none" w:sz="0" w:space="0" w:color="auto"/>
        <w:right w:val="none" w:sz="0" w:space="0" w:color="auto"/>
      </w:divBdr>
    </w:div>
    <w:div w:id="874731114">
      <w:bodyDiv w:val="1"/>
      <w:marLeft w:val="0"/>
      <w:marRight w:val="0"/>
      <w:marTop w:val="0"/>
      <w:marBottom w:val="0"/>
      <w:divBdr>
        <w:top w:val="none" w:sz="0" w:space="0" w:color="auto"/>
        <w:left w:val="none" w:sz="0" w:space="0" w:color="auto"/>
        <w:bottom w:val="none" w:sz="0" w:space="0" w:color="auto"/>
        <w:right w:val="none" w:sz="0" w:space="0" w:color="auto"/>
      </w:divBdr>
    </w:div>
    <w:div w:id="903566067">
      <w:bodyDiv w:val="1"/>
      <w:marLeft w:val="0"/>
      <w:marRight w:val="0"/>
      <w:marTop w:val="0"/>
      <w:marBottom w:val="0"/>
      <w:divBdr>
        <w:top w:val="none" w:sz="0" w:space="0" w:color="auto"/>
        <w:left w:val="none" w:sz="0" w:space="0" w:color="auto"/>
        <w:bottom w:val="none" w:sz="0" w:space="0" w:color="auto"/>
        <w:right w:val="none" w:sz="0" w:space="0" w:color="auto"/>
      </w:divBdr>
    </w:div>
    <w:div w:id="1014499664">
      <w:bodyDiv w:val="1"/>
      <w:marLeft w:val="0"/>
      <w:marRight w:val="0"/>
      <w:marTop w:val="0"/>
      <w:marBottom w:val="0"/>
      <w:divBdr>
        <w:top w:val="none" w:sz="0" w:space="0" w:color="auto"/>
        <w:left w:val="none" w:sz="0" w:space="0" w:color="auto"/>
        <w:bottom w:val="none" w:sz="0" w:space="0" w:color="auto"/>
        <w:right w:val="none" w:sz="0" w:space="0" w:color="auto"/>
      </w:divBdr>
    </w:div>
    <w:div w:id="1136022156">
      <w:bodyDiv w:val="1"/>
      <w:marLeft w:val="0"/>
      <w:marRight w:val="0"/>
      <w:marTop w:val="0"/>
      <w:marBottom w:val="0"/>
      <w:divBdr>
        <w:top w:val="none" w:sz="0" w:space="0" w:color="auto"/>
        <w:left w:val="none" w:sz="0" w:space="0" w:color="auto"/>
        <w:bottom w:val="none" w:sz="0" w:space="0" w:color="auto"/>
        <w:right w:val="none" w:sz="0" w:space="0" w:color="auto"/>
      </w:divBdr>
    </w:div>
    <w:div w:id="1260409560">
      <w:bodyDiv w:val="1"/>
      <w:marLeft w:val="0"/>
      <w:marRight w:val="0"/>
      <w:marTop w:val="0"/>
      <w:marBottom w:val="0"/>
      <w:divBdr>
        <w:top w:val="none" w:sz="0" w:space="0" w:color="auto"/>
        <w:left w:val="none" w:sz="0" w:space="0" w:color="auto"/>
        <w:bottom w:val="none" w:sz="0" w:space="0" w:color="auto"/>
        <w:right w:val="none" w:sz="0" w:space="0" w:color="auto"/>
      </w:divBdr>
    </w:div>
    <w:div w:id="1294019751">
      <w:bodyDiv w:val="1"/>
      <w:marLeft w:val="0"/>
      <w:marRight w:val="0"/>
      <w:marTop w:val="0"/>
      <w:marBottom w:val="0"/>
      <w:divBdr>
        <w:top w:val="none" w:sz="0" w:space="0" w:color="auto"/>
        <w:left w:val="none" w:sz="0" w:space="0" w:color="auto"/>
        <w:bottom w:val="none" w:sz="0" w:space="0" w:color="auto"/>
        <w:right w:val="none" w:sz="0" w:space="0" w:color="auto"/>
      </w:divBdr>
      <w:divsChild>
        <w:div w:id="513688813">
          <w:marLeft w:val="0"/>
          <w:marRight w:val="0"/>
          <w:marTop w:val="0"/>
          <w:marBottom w:val="0"/>
          <w:divBdr>
            <w:top w:val="none" w:sz="0" w:space="0" w:color="auto"/>
            <w:left w:val="none" w:sz="0" w:space="0" w:color="auto"/>
            <w:bottom w:val="none" w:sz="0" w:space="0" w:color="auto"/>
            <w:right w:val="none" w:sz="0" w:space="0" w:color="auto"/>
          </w:divBdr>
        </w:div>
      </w:divsChild>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95824933">
      <w:bodyDiv w:val="1"/>
      <w:marLeft w:val="0"/>
      <w:marRight w:val="0"/>
      <w:marTop w:val="0"/>
      <w:marBottom w:val="0"/>
      <w:divBdr>
        <w:top w:val="none" w:sz="0" w:space="0" w:color="auto"/>
        <w:left w:val="none" w:sz="0" w:space="0" w:color="auto"/>
        <w:bottom w:val="none" w:sz="0" w:space="0" w:color="auto"/>
        <w:right w:val="none" w:sz="0" w:space="0" w:color="auto"/>
      </w:divBdr>
      <w:divsChild>
        <w:div w:id="369647442">
          <w:marLeft w:val="0"/>
          <w:marRight w:val="0"/>
          <w:marTop w:val="0"/>
          <w:marBottom w:val="0"/>
          <w:divBdr>
            <w:top w:val="none" w:sz="0" w:space="0" w:color="auto"/>
            <w:left w:val="none" w:sz="0" w:space="0" w:color="auto"/>
            <w:bottom w:val="none" w:sz="0" w:space="0" w:color="auto"/>
            <w:right w:val="none" w:sz="0" w:space="0" w:color="auto"/>
          </w:divBdr>
        </w:div>
      </w:divsChild>
    </w:div>
    <w:div w:id="2038313305">
      <w:bodyDiv w:val="1"/>
      <w:marLeft w:val="0"/>
      <w:marRight w:val="0"/>
      <w:marTop w:val="0"/>
      <w:marBottom w:val="0"/>
      <w:divBdr>
        <w:top w:val="none" w:sz="0" w:space="0" w:color="auto"/>
        <w:left w:val="none" w:sz="0" w:space="0" w:color="auto"/>
        <w:bottom w:val="none" w:sz="0" w:space="0" w:color="auto"/>
        <w:right w:val="none" w:sz="0" w:space="0" w:color="auto"/>
      </w:divBdr>
    </w:div>
    <w:div w:id="2073775269">
      <w:bodyDiv w:val="1"/>
      <w:marLeft w:val="0"/>
      <w:marRight w:val="0"/>
      <w:marTop w:val="0"/>
      <w:marBottom w:val="0"/>
      <w:divBdr>
        <w:top w:val="none" w:sz="0" w:space="0" w:color="auto"/>
        <w:left w:val="none" w:sz="0" w:space="0" w:color="auto"/>
        <w:bottom w:val="none" w:sz="0" w:space="0" w:color="auto"/>
        <w:right w:val="none" w:sz="0" w:space="0" w:color="auto"/>
      </w:divBdr>
    </w:div>
    <w:div w:id="21365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chigan.gov/-/media/Project/Websites/lara/bchs/Folder5/BCAL-3266_1_16_fillable.pdf?rev=9325dc2b307a4c9eb24540121a215df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5662</TotalTime>
  <Pages>4</Pages>
  <Words>1457</Words>
  <Characters>8061</Characters>
  <Application>Microsoft Office Word</Application>
  <DocSecurity>0</DocSecurity>
  <Lines>260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Balousek (NMRE)</dc:creator>
  <cp:keywords/>
  <dc:description/>
  <cp:lastModifiedBy>Carol Balousek (NMRE)</cp:lastModifiedBy>
  <cp:revision>2062</cp:revision>
  <cp:lastPrinted>2024-04-04T16:59:00Z</cp:lastPrinted>
  <dcterms:created xsi:type="dcterms:W3CDTF">2023-06-14T13:09:00Z</dcterms:created>
  <dcterms:modified xsi:type="dcterms:W3CDTF">2024-07-04T04:32:00Z</dcterms:modified>
</cp:coreProperties>
</file>